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A57" w:rsidRPr="009D5A57" w:rsidRDefault="000B43E1" w:rsidP="009D5A57">
      <w:pPr>
        <w:pStyle w:val="a5"/>
      </w:pPr>
      <w:r>
        <w:rPr>
          <w:bCs/>
          <w:noProof/>
          <w:kern w:val="36"/>
          <w:sz w:val="28"/>
          <w:szCs w:val="28"/>
        </w:rPr>
        <w:t xml:space="preserve"> </w:t>
      </w:r>
      <w:r w:rsidR="00355C14">
        <w:rPr>
          <w:bCs/>
          <w:noProof/>
          <w:kern w:val="36"/>
          <w:sz w:val="28"/>
          <w:szCs w:val="28"/>
        </w:rPr>
        <w:t xml:space="preserve">                                                  </w:t>
      </w:r>
      <w:r w:rsidR="009D5A57" w:rsidRPr="009D5A57">
        <w:rPr>
          <w:noProof/>
        </w:rPr>
        <w:drawing>
          <wp:inline distT="0" distB="0" distL="0" distR="0" wp14:anchorId="0BCCF32E" wp14:editId="5099E362">
            <wp:extent cx="5415379" cy="7445960"/>
            <wp:effectExtent l="0" t="0" r="0" b="0"/>
            <wp:docPr id="1" name="Рисунок 1" descr="C:\Users\endzh\AppData\Local\Temp\Rar$DIa2744.9558\Рисунок (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ndzh\AppData\Local\Temp\Rar$DIa2744.9558\Рисунок (2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14696" cy="7445021"/>
                    </a:xfrm>
                    <a:prstGeom prst="rect">
                      <a:avLst/>
                    </a:prstGeom>
                    <a:noFill/>
                    <a:ln>
                      <a:noFill/>
                    </a:ln>
                  </pic:spPr>
                </pic:pic>
              </a:graphicData>
            </a:graphic>
          </wp:inline>
        </w:drawing>
      </w:r>
    </w:p>
    <w:p w:rsidR="00E47629" w:rsidRPr="00947DF9" w:rsidRDefault="00355C14" w:rsidP="009D5A57">
      <w:pPr>
        <w:spacing w:after="347" w:line="240" w:lineRule="auto"/>
        <w:outlineLvl w:val="0"/>
        <w:rPr>
          <w:rFonts w:ascii="Times New Roman" w:eastAsia="Times New Roman" w:hAnsi="Times New Roman" w:cs="Times New Roman"/>
          <w:bCs/>
          <w:noProof/>
          <w:kern w:val="36"/>
          <w:sz w:val="28"/>
          <w:szCs w:val="28"/>
        </w:rPr>
      </w:pPr>
      <w:r>
        <w:rPr>
          <w:rFonts w:ascii="Times New Roman" w:eastAsia="Times New Roman" w:hAnsi="Times New Roman" w:cs="Times New Roman"/>
          <w:bCs/>
          <w:noProof/>
          <w:kern w:val="36"/>
          <w:sz w:val="28"/>
          <w:szCs w:val="28"/>
        </w:rPr>
        <w:lastRenderedPageBreak/>
        <w:t xml:space="preserve">                </w:t>
      </w:r>
    </w:p>
    <w:p w:rsidR="00E47629" w:rsidRPr="00416665" w:rsidRDefault="00E47629" w:rsidP="00E47629">
      <w:pPr>
        <w:shd w:val="clear" w:color="auto" w:fill="FFFFFF"/>
        <w:jc w:val="right"/>
        <w:rPr>
          <w:rFonts w:eastAsia="Times New Roman" w:cs="Times New Roman"/>
          <w:color w:val="1A1A1A"/>
          <w:sz w:val="28"/>
          <w:szCs w:val="28"/>
        </w:rPr>
      </w:pPr>
    </w:p>
    <w:p w:rsidR="00E47629" w:rsidRPr="00416665" w:rsidRDefault="00E47629" w:rsidP="00E47629">
      <w:pPr>
        <w:shd w:val="clear" w:color="auto" w:fill="FFFFFF"/>
        <w:jc w:val="right"/>
        <w:rPr>
          <w:rFonts w:eastAsia="Times New Roman" w:cs="Times New Roman"/>
          <w:color w:val="1A1A1A"/>
          <w:sz w:val="28"/>
          <w:szCs w:val="28"/>
        </w:rPr>
      </w:pPr>
    </w:p>
    <w:p w:rsidR="00E47629" w:rsidRPr="00416665" w:rsidRDefault="00E47629" w:rsidP="00E47629">
      <w:pPr>
        <w:shd w:val="clear" w:color="auto" w:fill="FFFFFF"/>
        <w:jc w:val="right"/>
        <w:rPr>
          <w:rFonts w:eastAsia="Times New Roman" w:cs="Times New Roman"/>
          <w:color w:val="1A1A1A"/>
          <w:sz w:val="28"/>
          <w:szCs w:val="28"/>
        </w:rPr>
      </w:pPr>
    </w:p>
    <w:p w:rsidR="00E47629" w:rsidRPr="00416665" w:rsidRDefault="00E47629" w:rsidP="00E47629">
      <w:pPr>
        <w:shd w:val="clear" w:color="auto" w:fill="FFFFFF"/>
        <w:jc w:val="right"/>
        <w:rPr>
          <w:rFonts w:eastAsia="Times New Roman" w:cs="Times New Roman"/>
          <w:color w:val="1A1A1A"/>
          <w:sz w:val="28"/>
          <w:szCs w:val="28"/>
        </w:rPr>
      </w:pPr>
    </w:p>
    <w:p w:rsidR="00EF2987" w:rsidRPr="00355C14" w:rsidRDefault="00E47629" w:rsidP="00355C14">
      <w:pPr>
        <w:spacing w:after="347" w:line="240" w:lineRule="auto"/>
        <w:outlineLvl w:val="0"/>
        <w:rPr>
          <w:rFonts w:ascii="Times New Roman" w:eastAsia="Times New Roman" w:hAnsi="Times New Roman" w:cs="Times New Roman"/>
          <w:bCs/>
          <w:noProof/>
          <w:kern w:val="36"/>
          <w:sz w:val="28"/>
          <w:szCs w:val="28"/>
        </w:rPr>
      </w:pPr>
      <w:r>
        <w:rPr>
          <w:rFonts w:ascii="Times New Roman" w:eastAsia="Times New Roman" w:hAnsi="Times New Roman" w:cs="Times New Roman"/>
          <w:bCs/>
          <w:noProof/>
          <w:kern w:val="36"/>
          <w:sz w:val="28"/>
          <w:szCs w:val="28"/>
        </w:rPr>
        <w:t xml:space="preserve">                                                   </w:t>
      </w:r>
      <w:r w:rsidR="00355C14">
        <w:rPr>
          <w:rFonts w:ascii="Times New Roman" w:eastAsia="Times New Roman" w:hAnsi="Times New Roman" w:cs="Times New Roman"/>
          <w:bCs/>
          <w:noProof/>
          <w:kern w:val="36"/>
          <w:sz w:val="28"/>
          <w:szCs w:val="28"/>
        </w:rPr>
        <w:t xml:space="preserve"> </w:t>
      </w:r>
      <w:r w:rsidR="00EF2987" w:rsidRPr="00EF2987">
        <w:rPr>
          <w:rFonts w:ascii="OpenSans" w:eastAsia="Times New Roman" w:hAnsi="OpenSans" w:cs="Times New Roman"/>
          <w:b/>
          <w:bCs/>
          <w:color w:val="000000"/>
          <w:sz w:val="25"/>
          <w:szCs w:val="25"/>
        </w:rPr>
        <w:t>ПОЯСНИТЕЛЬНАЯ ЗАПИСКА</w:t>
      </w:r>
    </w:p>
    <w:p w:rsidR="00EF2987" w:rsidRPr="00EF2987" w:rsidRDefault="00EF2987" w:rsidP="00EF2987">
      <w:pPr>
        <w:shd w:val="clear" w:color="auto" w:fill="FFFFFF"/>
        <w:spacing w:after="0" w:line="240" w:lineRule="auto"/>
        <w:jc w:val="center"/>
        <w:rPr>
          <w:rFonts w:ascii="OpenSans" w:eastAsia="Times New Roman" w:hAnsi="OpenSans" w:cs="Times New Roman"/>
          <w:color w:val="000000"/>
          <w:sz w:val="25"/>
          <w:szCs w:val="25"/>
        </w:rPr>
      </w:pP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 xml:space="preserve">Рабочая программа </w:t>
      </w:r>
      <w:r w:rsidR="006B18BA">
        <w:rPr>
          <w:rFonts w:ascii="OpenSans" w:eastAsia="Times New Roman" w:hAnsi="OpenSans" w:cs="Times New Roman"/>
          <w:color w:val="000000"/>
          <w:sz w:val="25"/>
          <w:szCs w:val="25"/>
        </w:rPr>
        <w:t>«</w:t>
      </w:r>
      <w:r w:rsidR="006B18BA">
        <w:rPr>
          <w:rFonts w:eastAsia="Times New Roman" w:cs="Times New Roman"/>
          <w:color w:val="000000"/>
          <w:sz w:val="25"/>
          <w:szCs w:val="25"/>
        </w:rPr>
        <w:t>Фантазия</w:t>
      </w:r>
      <w:r w:rsidR="000B43E1">
        <w:rPr>
          <w:rFonts w:ascii="OpenSans" w:eastAsia="Times New Roman" w:hAnsi="OpenSans" w:cs="Times New Roman"/>
          <w:color w:val="000000"/>
          <w:sz w:val="25"/>
          <w:szCs w:val="25"/>
        </w:rPr>
        <w:t>» разработана для 5</w:t>
      </w:r>
      <w:r w:rsidR="000B43E1">
        <w:rPr>
          <w:rFonts w:eastAsia="Times New Roman" w:cs="Times New Roman"/>
          <w:color w:val="000000"/>
          <w:sz w:val="25"/>
          <w:szCs w:val="25"/>
        </w:rPr>
        <w:t>-6</w:t>
      </w:r>
      <w:r w:rsidRPr="00EF2987">
        <w:rPr>
          <w:rFonts w:ascii="OpenSans" w:eastAsia="Times New Roman" w:hAnsi="OpenSans" w:cs="Times New Roman"/>
          <w:color w:val="000000"/>
          <w:sz w:val="25"/>
          <w:szCs w:val="25"/>
        </w:rPr>
        <w:t xml:space="preserve"> классов в соответствии с требованиями Федерального государственного образовательного стандарта основного образования второго поколения по изобразительному искусству, на основании примерной программы внеурочной деятельности Художественное творчество: пособие для учителей общеобразовательных учреждений / Д. В. Григорьев, Б. В. Куприянов. – М.: Просвещение, 2011.</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Изобразительное творчество является одним из древнейших направлений искусства. Каждый ребенок рождается художником. Нужно только помочь ему разбудить в себе творческие способности, открыть его сердце добру и красоте, помочь осознать свое место и назначение в этом прекрасном мире.</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 xml:space="preserve">Основной целью современной системы дополнительного образования является воспитание и развитие личности ребенка. Достижение этой цели невозможно без реализации задач, стоящих перед образовательной областью «Искусство», составляющая часть которого - изобразительное искусство. Изобразительное искусство располагает многообразием материалов и техник. Зачастую ребенку недостаточно привычных, традиционных способов и средств, чтобы выразить свои фантазии. Проанализировав авторские разработки, различные материалы, а также опыт работы с детьми, я заинтересовалась возможностью применения нетрадиционных приемов изобразительной деятельности в работе со школьниками для развития воображения, творческого мышления и творческой активности. Нетрадиционные техники рисования демонстрируют необычные сочетания материалов и инструментов. Становление художественного образа у школьников происходит на основе практического интереса в развивающей деятельности. Занятия по программе кружка «Акварель» направлены на реализацию базисных задач художественно-творческого развития детей. Рисование необычными </w:t>
      </w:r>
      <w:r w:rsidRPr="00EF2987">
        <w:rPr>
          <w:rFonts w:ascii="OpenSans" w:eastAsia="Times New Roman" w:hAnsi="OpenSans" w:cs="Times New Roman"/>
          <w:color w:val="000000"/>
          <w:sz w:val="25"/>
          <w:szCs w:val="25"/>
        </w:rPr>
        <w:lastRenderedPageBreak/>
        <w:t>материалами, оригинальными техниками позволяет детям ощутить незабываемые положительные эмоции. Нетрадиционное рисование доставляет детям множество положительных эмоций, раскрывает новые возможности использования хорошо знакомых им предметов в качестве художественных материалов, удивляет своей непредсказуемостью. Оригинальное рисование без кисточки и карандаша расковывает ребенка, позволяет почувствовать краски, их характер, настроение. Незаметно для себя дети учатся наблюдать, думать, фантазировать.</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Педагог должен пробудить в каждом ребенке веру в его творческие способности, индивидуальность, неповторимость, веру в то, что он пришел в этот мир творить добро и красоту, приносить людям радость.</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u w:val="single"/>
        </w:rPr>
        <w:t>Актуальность</w:t>
      </w:r>
      <w:r w:rsidRPr="00EF2987">
        <w:rPr>
          <w:rFonts w:ascii="OpenSans" w:eastAsia="Times New Roman" w:hAnsi="OpenSans" w:cs="Times New Roman"/>
          <w:color w:val="000000"/>
          <w:sz w:val="25"/>
          <w:szCs w:val="25"/>
        </w:rPr>
        <w:t> программы обусловлена тем, что происходит сближение содержания программы с требованиями жизни. В настоящее время возникает необходимость в новых подходах к преподаванию эстетических искусств, способных решать современные задачи творческого восприятия и развития личности в целом. В системе эстетического, творческого воспитания подрастающего поколения особая роль принадлежит изобразительному искусству. Умение видеть и понимать красоту окружающего мира, способствует воспитанию культуры чувств, развитию художественно-эстетического вкуса, трудовой и творческой активности, воспитывает целеустремленность, усидчивость, чувство взаимопомощи, дает возможность творческой самореализации личности. Программа  направлена  на то, чтобы через искусство приобщить детей к творчеству. Дети знакомятся с разнообразием нетрадиционных способов рисования, их особенностями, многообразием материалов, используемых в рисовании, учатся на основе полученных знаний создавать свои рисунки. Таким образом, развивается творческая личность, способная применять свои знания и умения в различных ситуациях.</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Нетрадиционный подход к выполнению изображения дает толчок развитию детского интеллекта, подталкивает творческую активность ребенка, учит нестандартно мыслить. Возникают новые идеи, связанные с комбинациями разных материалов, ребенок начинает экспериментировать</w:t>
      </w:r>
      <w:proofErr w:type="gramStart"/>
      <w:r w:rsidRPr="00EF2987">
        <w:rPr>
          <w:rFonts w:ascii="OpenSans" w:eastAsia="Times New Roman" w:hAnsi="OpenSans" w:cs="Times New Roman"/>
          <w:color w:val="000000"/>
          <w:sz w:val="25"/>
          <w:szCs w:val="25"/>
        </w:rPr>
        <w:t>,т</w:t>
      </w:r>
      <w:proofErr w:type="gramEnd"/>
      <w:r w:rsidRPr="00EF2987">
        <w:rPr>
          <w:rFonts w:ascii="OpenSans" w:eastAsia="Times New Roman" w:hAnsi="OpenSans" w:cs="Times New Roman"/>
          <w:color w:val="000000"/>
          <w:sz w:val="25"/>
          <w:szCs w:val="25"/>
        </w:rPr>
        <w:t>ворить. </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u w:val="single"/>
        </w:rPr>
        <w:t>Нетрадиционные техники рисования</w:t>
      </w:r>
      <w:r w:rsidRPr="00EF2987">
        <w:rPr>
          <w:rFonts w:ascii="OpenSans" w:eastAsia="Times New Roman" w:hAnsi="OpenSans" w:cs="Times New Roman"/>
          <w:color w:val="000000"/>
          <w:sz w:val="25"/>
          <w:szCs w:val="25"/>
        </w:rPr>
        <w:t> </w:t>
      </w:r>
      <w:r w:rsidRPr="00EF2987">
        <w:rPr>
          <w:rFonts w:ascii="OpenSans" w:eastAsia="Times New Roman" w:hAnsi="OpenSans" w:cs="Times New Roman"/>
          <w:color w:val="000000"/>
          <w:sz w:val="25"/>
          <w:szCs w:val="25"/>
        </w:rPr>
        <w:softHyphen/>
      </w:r>
      <w:r w:rsidRPr="00EF2987">
        <w:rPr>
          <w:rFonts w:ascii="OpenSans" w:eastAsia="Times New Roman" w:hAnsi="OpenSans" w:cs="Times New Roman"/>
          <w:color w:val="000000"/>
          <w:sz w:val="25"/>
          <w:szCs w:val="25"/>
        </w:rPr>
        <w:softHyphen/>
        <w:t>- это настоящее пламя творчества, это толчок к развитию воображения, проявлению самостоятельности, инициативы, выражения индивидуальности.</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Важное условие развития ребенка – не только оригинальное задание, но и использование нетрадиционного бросового материала и нестандартных изобразительных технологий.</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Все занятия в разработанной мной программе носят творческий характер.</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u w:val="single"/>
        </w:rPr>
        <w:lastRenderedPageBreak/>
        <w:t>Новизной</w:t>
      </w:r>
      <w:r w:rsidRPr="00EF2987">
        <w:rPr>
          <w:rFonts w:ascii="OpenSans" w:eastAsia="Times New Roman" w:hAnsi="OpenSans" w:cs="Times New Roman"/>
          <w:b/>
          <w:bCs/>
          <w:color w:val="000000"/>
          <w:sz w:val="25"/>
          <w:szCs w:val="25"/>
        </w:rPr>
        <w:t> </w:t>
      </w:r>
      <w:r w:rsidRPr="00EF2987">
        <w:rPr>
          <w:rFonts w:ascii="OpenSans" w:eastAsia="Times New Roman" w:hAnsi="OpenSans" w:cs="Times New Roman"/>
          <w:color w:val="000000"/>
          <w:sz w:val="25"/>
          <w:szCs w:val="25"/>
        </w:rPr>
        <w:t>и отличительной особенностью программы кружка</w:t>
      </w:r>
      <w:r w:rsidRPr="00EF2987">
        <w:rPr>
          <w:rFonts w:ascii="OpenSans" w:eastAsia="Times New Roman" w:hAnsi="OpenSans" w:cs="Times New Roman"/>
          <w:b/>
          <w:bCs/>
          <w:color w:val="000000"/>
          <w:sz w:val="25"/>
          <w:szCs w:val="25"/>
        </w:rPr>
        <w:t> </w:t>
      </w:r>
      <w:r w:rsidR="006B18BA">
        <w:rPr>
          <w:rFonts w:ascii="OpenSans" w:eastAsia="Times New Roman" w:hAnsi="OpenSans" w:cs="Times New Roman"/>
          <w:color w:val="000000"/>
          <w:sz w:val="25"/>
          <w:szCs w:val="25"/>
        </w:rPr>
        <w:t>«</w:t>
      </w:r>
      <w:r w:rsidR="006B18BA">
        <w:rPr>
          <w:rFonts w:eastAsia="Times New Roman" w:cs="Times New Roman"/>
          <w:color w:val="000000"/>
          <w:sz w:val="25"/>
          <w:szCs w:val="25"/>
        </w:rPr>
        <w:t>Фантазия</w:t>
      </w:r>
      <w:r w:rsidRPr="00EF2987">
        <w:rPr>
          <w:rFonts w:ascii="OpenSans" w:eastAsia="Times New Roman" w:hAnsi="OpenSans" w:cs="Times New Roman"/>
          <w:color w:val="000000"/>
          <w:sz w:val="25"/>
          <w:szCs w:val="25"/>
        </w:rPr>
        <w:t>» по нетрадиционным техникам рисования является то, что она имеет инновационный характер. В системе работы используются нетрадиционные методы и способы развития детского художественного творчества. Используются самодельные инструменты, природные  и бросовые для нетрадиционного рисования. На большинстве занятий предполагается предварительное изучение техники. Дети сначала отвечают себе на вопрос: Как рисовать? Лишь затем выясняют, что же они нарисовали? На занятии нет образца, готового рисунка сделанного педагогом. Нетрадиционное рисование доставляет детям множество положительных  эмоций, раскрывает возможность использования хорошо знакомых им бытовых предметов в  качестве оригинальных художественных материалов, удивляет своей непредсказуемостью.</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u w:val="single"/>
        </w:rPr>
        <w:t>Направленность программы</w:t>
      </w:r>
      <w:r w:rsidRPr="00EF2987">
        <w:rPr>
          <w:rFonts w:ascii="OpenSans" w:eastAsia="Times New Roman" w:hAnsi="OpenSans" w:cs="Times New Roman"/>
          <w:color w:val="000000"/>
          <w:sz w:val="25"/>
          <w:szCs w:val="25"/>
        </w:rPr>
        <w:t> </w:t>
      </w:r>
      <w:r w:rsidRPr="00EF2987">
        <w:rPr>
          <w:rFonts w:ascii="OpenSans" w:eastAsia="Times New Roman" w:hAnsi="OpenSans" w:cs="Times New Roman"/>
          <w:i/>
          <w:iCs/>
          <w:color w:val="000000"/>
          <w:sz w:val="25"/>
          <w:szCs w:val="25"/>
        </w:rPr>
        <w:t>«Акварель»</w:t>
      </w:r>
      <w:r w:rsidRPr="00EF2987">
        <w:rPr>
          <w:rFonts w:ascii="OpenSans" w:eastAsia="Times New Roman" w:hAnsi="OpenSans" w:cs="Times New Roman"/>
          <w:color w:val="000000"/>
          <w:sz w:val="25"/>
          <w:szCs w:val="25"/>
        </w:rPr>
        <w:t> является программой </w:t>
      </w:r>
      <w:r w:rsidRPr="00EF2987">
        <w:rPr>
          <w:rFonts w:ascii="OpenSans" w:eastAsia="Times New Roman" w:hAnsi="OpenSans" w:cs="Times New Roman"/>
          <w:i/>
          <w:iCs/>
          <w:color w:val="000000"/>
          <w:sz w:val="25"/>
          <w:szCs w:val="25"/>
        </w:rPr>
        <w:t>художественно-эстетической направленности,</w:t>
      </w:r>
      <w:r w:rsidRPr="00EF2987">
        <w:rPr>
          <w:rFonts w:ascii="OpenSans" w:eastAsia="Times New Roman" w:hAnsi="OpenSans" w:cs="Times New Roman"/>
          <w:color w:val="000000"/>
          <w:sz w:val="25"/>
          <w:szCs w:val="25"/>
        </w:rPr>
        <w:t> предполагает </w:t>
      </w:r>
      <w:r w:rsidRPr="00EF2987">
        <w:rPr>
          <w:rFonts w:ascii="OpenSans" w:eastAsia="Times New Roman" w:hAnsi="OpenSans" w:cs="Times New Roman"/>
          <w:i/>
          <w:iCs/>
          <w:color w:val="000000"/>
          <w:sz w:val="25"/>
          <w:szCs w:val="25"/>
        </w:rPr>
        <w:t>кружковой уровень</w:t>
      </w:r>
      <w:r w:rsidRPr="00EF2987">
        <w:rPr>
          <w:rFonts w:ascii="OpenSans" w:eastAsia="Times New Roman" w:hAnsi="OpenSans" w:cs="Times New Roman"/>
          <w:color w:val="000000"/>
          <w:sz w:val="25"/>
          <w:szCs w:val="25"/>
        </w:rPr>
        <w:t> освоения знаний и практических навыков, по функциональному предназначению - </w:t>
      </w:r>
      <w:r w:rsidRPr="00EF2987">
        <w:rPr>
          <w:rFonts w:ascii="OpenSans" w:eastAsia="Times New Roman" w:hAnsi="OpenSans" w:cs="Times New Roman"/>
          <w:i/>
          <w:iCs/>
          <w:color w:val="000000"/>
          <w:sz w:val="25"/>
          <w:szCs w:val="25"/>
        </w:rPr>
        <w:t>учебно-познавательной</w:t>
      </w:r>
      <w:r w:rsidRPr="00EF2987">
        <w:rPr>
          <w:rFonts w:ascii="OpenSans" w:eastAsia="Times New Roman" w:hAnsi="OpenSans" w:cs="Times New Roman"/>
          <w:color w:val="000000"/>
          <w:sz w:val="25"/>
          <w:szCs w:val="25"/>
        </w:rPr>
        <w:t>.</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u w:val="single"/>
        </w:rPr>
        <w:t>Педагогическая целесообразность</w:t>
      </w:r>
      <w:r w:rsidRPr="00EF2987">
        <w:rPr>
          <w:rFonts w:ascii="OpenSans" w:eastAsia="Times New Roman" w:hAnsi="OpenSans" w:cs="Times New Roman"/>
          <w:color w:val="000000"/>
          <w:sz w:val="25"/>
          <w:szCs w:val="25"/>
        </w:rPr>
        <w:t> программы объясняется формированием высокого интеллекта духовности через мастерство. Целый ряд специальных заданий на наблюдение, сравнение, домысливание, фантазирование служат для достижения этого. Программа направлена на то, чтобы через труд и искусство приобщить детей к творчеству.</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u w:val="single"/>
        </w:rPr>
        <w:t>Цель программы</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Создание условий образовательного пространства, способствующего проявлению задатков, творчества обучающихся через изобразительное искусство. Воспитание творческой личности, способной реализовать свой потенциал нетрадиционными средствами изобразительного искусства.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u w:val="single"/>
        </w:rPr>
        <w:t>Задачи программы</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u w:val="single"/>
        </w:rPr>
        <w:t>обучающие:</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proofErr w:type="gramStart"/>
      <w:r w:rsidRPr="00EF2987">
        <w:rPr>
          <w:rFonts w:ascii="OpenSans" w:eastAsia="Times New Roman" w:hAnsi="OpenSans" w:cs="Times New Roman"/>
          <w:color w:val="000000"/>
          <w:sz w:val="25"/>
          <w:szCs w:val="25"/>
        </w:rPr>
        <w:t>Закреплять и обогащать знания обучающихся в разных видах художественного творчества.</w:t>
      </w:r>
      <w:proofErr w:type="gramEnd"/>
      <w:r w:rsidRPr="00EF2987">
        <w:rPr>
          <w:rFonts w:ascii="OpenSans" w:eastAsia="Times New Roman" w:hAnsi="OpenSans" w:cs="Times New Roman"/>
          <w:color w:val="000000"/>
          <w:sz w:val="25"/>
          <w:szCs w:val="25"/>
        </w:rPr>
        <w:t xml:space="preserve"> Познакомить с жанрами изобразительного искусства;</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Знакомить обучающихся с различными видами нетрадиционных техник в изобразительной деятельности, многообразием художественных материалов и приемам работы с ними, закреплять приобретенные умения и навыки.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 xml:space="preserve">Научить </w:t>
      </w:r>
      <w:proofErr w:type="gramStart"/>
      <w:r w:rsidRPr="00EF2987">
        <w:rPr>
          <w:rFonts w:ascii="OpenSans" w:eastAsia="Times New Roman" w:hAnsi="OpenSans" w:cs="Times New Roman"/>
          <w:color w:val="000000"/>
          <w:sz w:val="25"/>
          <w:szCs w:val="25"/>
        </w:rPr>
        <w:t>грамотно</w:t>
      </w:r>
      <w:proofErr w:type="gramEnd"/>
      <w:r w:rsidRPr="00EF2987">
        <w:rPr>
          <w:rFonts w:ascii="OpenSans" w:eastAsia="Times New Roman" w:hAnsi="OpenSans" w:cs="Times New Roman"/>
          <w:color w:val="000000"/>
          <w:sz w:val="25"/>
          <w:szCs w:val="25"/>
        </w:rPr>
        <w:t xml:space="preserve"> строить композицию с выделением композиционного центра.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u w:val="single"/>
        </w:rPr>
        <w:t>развивающие:</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 xml:space="preserve">-Развивать интерес </w:t>
      </w:r>
      <w:proofErr w:type="gramStart"/>
      <w:r w:rsidRPr="00EF2987">
        <w:rPr>
          <w:rFonts w:ascii="OpenSans" w:eastAsia="Times New Roman" w:hAnsi="OpenSans" w:cs="Times New Roman"/>
          <w:color w:val="000000"/>
          <w:sz w:val="25"/>
          <w:szCs w:val="25"/>
        </w:rPr>
        <w:t>обучающихся</w:t>
      </w:r>
      <w:proofErr w:type="gramEnd"/>
      <w:r w:rsidRPr="00EF2987">
        <w:rPr>
          <w:rFonts w:ascii="OpenSans" w:eastAsia="Times New Roman" w:hAnsi="OpenSans" w:cs="Times New Roman"/>
          <w:color w:val="000000"/>
          <w:sz w:val="25"/>
          <w:szCs w:val="25"/>
        </w:rPr>
        <w:t xml:space="preserve"> к изобразительной деятельности. </w:t>
      </w:r>
      <w:proofErr w:type="gramStart"/>
      <w:r w:rsidRPr="00EF2987">
        <w:rPr>
          <w:rFonts w:ascii="OpenSans" w:eastAsia="Times New Roman" w:hAnsi="OpenSans" w:cs="Times New Roman"/>
          <w:color w:val="000000"/>
          <w:sz w:val="25"/>
          <w:szCs w:val="25"/>
        </w:rPr>
        <w:t>Обогащать сенсорный опыт, развивая органы восприятия: зрение, слух, осязание, вкус, обоняние;</w:t>
      </w:r>
      <w:proofErr w:type="gramEnd"/>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lastRenderedPageBreak/>
        <w:t>-Развивать художественный вкус, фантазию, изобретательность, пространственное мышление;</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-Совершенствовать изобразительные навыки и умения, формировать художественно творческие способности.</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-Развивать чувство формы, цвета, пропорций.</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-Развивать эстетическое восприятие, учить созерцать красоту вещей, природы. В процессе восприятия предметов и явлений развивать мыслительные операции: анализ, сравнение, уподобление (на что похоже);</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u w:val="single"/>
        </w:rPr>
        <w:t>воспитательные:</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-Воспитывать внимание, аккуратность, целеустремленность, творческую самореализацию;</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-Воспитывать трудолюбие и желание добиваться успеха собственным трудом.</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-Воспитывать потребность в творческой деятельности.</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-Формировать положительно-эмоциональное восприятие окружающего мира, воспитывать художественный вкус, радость от совместного творчества.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8"/>
          <w:szCs w:val="28"/>
        </w:rPr>
      </w:pPr>
      <w:r w:rsidRPr="00EF2987">
        <w:rPr>
          <w:rFonts w:ascii="OpenSans" w:eastAsia="Times New Roman" w:hAnsi="OpenSans" w:cs="Times New Roman"/>
          <w:color w:val="000000"/>
          <w:sz w:val="28"/>
          <w:szCs w:val="28"/>
        </w:rPr>
        <w:t>СОДЕРЖАНИЕ ПРОГРАММЫ Система работы по использованию нетрадиционных техник рисования имеет следующую структуру.</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Раздел 1. Введение в программу.</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1.1. Знакомство с «Волшебной палитрой»</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xml:space="preserve"> Беседа о правилах поведения в кабинете </w:t>
      </w:r>
      <w:proofErr w:type="gramStart"/>
      <w:r w:rsidRPr="00EF2987">
        <w:rPr>
          <w:rFonts w:ascii="OpenSans" w:eastAsia="Times New Roman" w:hAnsi="OpenSans" w:cs="Times New Roman"/>
          <w:color w:val="000000"/>
          <w:sz w:val="25"/>
          <w:szCs w:val="25"/>
        </w:rPr>
        <w:t>ИЗО</w:t>
      </w:r>
      <w:proofErr w:type="gramEnd"/>
      <w:r w:rsidRPr="00EF2987">
        <w:rPr>
          <w:rFonts w:ascii="OpenSans" w:eastAsia="Times New Roman" w:hAnsi="OpenSans" w:cs="Times New Roman"/>
          <w:color w:val="000000"/>
          <w:sz w:val="25"/>
          <w:szCs w:val="25"/>
        </w:rPr>
        <w:t>. Инструктаж по технике безопасности. Проведение рисуночного теста на выявление способностей к изодеятельности. Смешение красок</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1.2</w:t>
      </w:r>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«Красота цвета»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Создание цветового круга карандашами и красками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1.3</w:t>
      </w:r>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«Чудеса монотипии»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1.4</w:t>
      </w:r>
      <w:r w:rsidRPr="00EF2987">
        <w:rPr>
          <w:rFonts w:ascii="OpenSans" w:eastAsia="Times New Roman" w:hAnsi="OpenSans" w:cs="Times New Roman"/>
          <w:color w:val="000000"/>
          <w:sz w:val="25"/>
          <w:szCs w:val="25"/>
        </w:rPr>
        <w:t> Техника «Монотипия».</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lastRenderedPageBreak/>
        <w:t>Практическое занятие</w:t>
      </w:r>
      <w:r w:rsidRPr="00EF2987">
        <w:rPr>
          <w:rFonts w:ascii="OpenSans" w:eastAsia="Times New Roman" w:hAnsi="OpenSans" w:cs="Times New Roman"/>
          <w:color w:val="000000"/>
          <w:sz w:val="25"/>
          <w:szCs w:val="25"/>
        </w:rPr>
        <w:t> Приемы выполнения работ в этой технике. "Обитатели морских глубин» Научиться работать в технике «оттиск»</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1.4</w:t>
      </w:r>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«Прекрасная осень»</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Пейзаж. Рисование по сырому акварелью</w:t>
      </w:r>
      <w:proofErr w:type="gramStart"/>
      <w:r w:rsidRPr="00EF2987">
        <w:rPr>
          <w:rFonts w:ascii="OpenSans" w:eastAsia="Times New Roman" w:hAnsi="OpenSans" w:cs="Times New Roman"/>
          <w:color w:val="000000"/>
          <w:sz w:val="25"/>
          <w:szCs w:val="25"/>
        </w:rPr>
        <w:t xml:space="preserve"> П</w:t>
      </w:r>
      <w:proofErr w:type="gramEnd"/>
      <w:r w:rsidRPr="00EF2987">
        <w:rPr>
          <w:rFonts w:ascii="OpenSans" w:eastAsia="Times New Roman" w:hAnsi="OpenSans" w:cs="Times New Roman"/>
          <w:color w:val="000000"/>
          <w:sz w:val="25"/>
          <w:szCs w:val="25"/>
        </w:rPr>
        <w:t>ознакомиться с техникой по сырому</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1.5</w:t>
      </w:r>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Приём рисования «набрызгом»</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Знакомство с приёмом рисования «набрызгом». Выполнение работ в этой технике: «Сивка-Бурка», «Вперёд, в Лапландию», «Полевые цветы». Овладеть техникой рисования набрызга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1.6</w:t>
      </w:r>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«Ночное небо»</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Изображение ночного неба с применением техники «набрызгом». Закрепить знания рисования набрызга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1.7</w:t>
      </w:r>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«Витраж»</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Выполнение декоративной композиции: "Рыбки в аквариуме», «Сказочные птицы» Овладеть техникой витраж</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1.8</w:t>
      </w:r>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«Силуэт»</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Изображение силуэтов людей, танспорта с помощью трафаретов. Композиция «В Космосе», «Среди морских просторов», «По дорогам Земли»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1.9</w:t>
      </w:r>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«Акварель и соль»</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Рисование пейзажа по замыслу в технике рисования акварелью и солью.</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1.10</w:t>
      </w:r>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«Свеча + акварель»</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Городской пейзаж. Групповая работа. Смешение техник.</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1.11</w:t>
      </w:r>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Узор и орнамент</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Создание своего орнамента штампами рисование на цветной бумаге. Познакомить с орнаментом. Развивать воображение, творчество</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1.12</w:t>
      </w:r>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Пейзаж. Способы изображения деревьев</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xml:space="preserve"> Обучение приёмам рисования деревьев. Техника рисования «примакивание» по </w:t>
      </w:r>
      <w:proofErr w:type="gramStart"/>
      <w:r w:rsidRPr="00EF2987">
        <w:rPr>
          <w:rFonts w:ascii="OpenSans" w:eastAsia="Times New Roman" w:hAnsi="OpenSans" w:cs="Times New Roman"/>
          <w:color w:val="000000"/>
          <w:sz w:val="25"/>
          <w:szCs w:val="25"/>
        </w:rPr>
        <w:t>сырому</w:t>
      </w:r>
      <w:proofErr w:type="gramEnd"/>
      <w:r w:rsidRPr="00EF2987">
        <w:rPr>
          <w:rFonts w:ascii="OpenSans" w:eastAsia="Times New Roman" w:hAnsi="OpenSans" w:cs="Times New Roman"/>
          <w:color w:val="000000"/>
          <w:sz w:val="25"/>
          <w:szCs w:val="25"/>
        </w:rPr>
        <w:t>. Рисование с помощью поролона. Зигзагообразные деревья. Рисование различных деревье</w:t>
      </w:r>
      <w:proofErr w:type="gramStart"/>
      <w:r w:rsidRPr="00EF2987">
        <w:rPr>
          <w:rFonts w:ascii="OpenSans" w:eastAsia="Times New Roman" w:hAnsi="OpenSans" w:cs="Times New Roman"/>
          <w:color w:val="000000"/>
          <w:sz w:val="25"/>
          <w:szCs w:val="25"/>
        </w:rPr>
        <w:t>в(</w:t>
      </w:r>
      <w:proofErr w:type="gramEnd"/>
      <w:r w:rsidRPr="00EF2987">
        <w:rPr>
          <w:rFonts w:ascii="OpenSans" w:eastAsia="Times New Roman" w:hAnsi="OpenSans" w:cs="Times New Roman"/>
          <w:color w:val="000000"/>
          <w:sz w:val="25"/>
          <w:szCs w:val="25"/>
        </w:rPr>
        <w:t>берёза, сосна, дуб). Использование полученных умений при выполнении пейзажей</w:t>
      </w:r>
      <w:proofErr w:type="gramStart"/>
      <w:r w:rsidRPr="00EF2987">
        <w:rPr>
          <w:rFonts w:ascii="OpenSans" w:eastAsia="Times New Roman" w:hAnsi="OpenSans" w:cs="Times New Roman"/>
          <w:color w:val="000000"/>
          <w:sz w:val="25"/>
          <w:szCs w:val="25"/>
        </w:rPr>
        <w:t xml:space="preserve"> :</w:t>
      </w:r>
      <w:proofErr w:type="gramEnd"/>
      <w:r w:rsidRPr="00EF2987">
        <w:rPr>
          <w:rFonts w:ascii="OpenSans" w:eastAsia="Times New Roman" w:hAnsi="OpenSans" w:cs="Times New Roman"/>
          <w:color w:val="000000"/>
          <w:sz w:val="25"/>
          <w:szCs w:val="25"/>
        </w:rPr>
        <w:t xml:space="preserve"> «Берёзовая роща», «Осень в лесу», «Ели»...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1.13</w:t>
      </w:r>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«Город мастеров»</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Работа в технике граттаж Овладение техникой граттаж (</w:t>
      </w:r>
      <w:proofErr w:type="gramStart"/>
      <w:r w:rsidRPr="00EF2987">
        <w:rPr>
          <w:rFonts w:ascii="OpenSans" w:eastAsia="Times New Roman" w:hAnsi="OpenSans" w:cs="Times New Roman"/>
          <w:color w:val="000000"/>
          <w:sz w:val="25"/>
          <w:szCs w:val="25"/>
        </w:rPr>
        <w:t>чёрно-белый</w:t>
      </w:r>
      <w:proofErr w:type="gramEnd"/>
      <w:r w:rsidRPr="00EF2987">
        <w:rPr>
          <w:rFonts w:ascii="OpenSans" w:eastAsia="Times New Roman" w:hAnsi="OpenSans" w:cs="Times New Roman"/>
          <w:color w:val="000000"/>
          <w:sz w:val="25"/>
          <w:szCs w:val="25"/>
        </w:rPr>
        <w:t xml:space="preserve"> граттаж).</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1.14</w:t>
      </w:r>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Кляксография трубочкой</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Групповая работа. Смешение техник. Рисование природы «Золотая осень» Совершенствовать умение детей работать в группе. Овладеть техникой кляксография</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1.15</w:t>
      </w:r>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Пластилиновая живопись</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Поверхность из мазков «Пейзаж» Учить изображать в объеме</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lastRenderedPageBreak/>
        <w:t>Тема 1.16</w:t>
      </w:r>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Пятно в живописи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Получение живописного пятна. «Поздняя осень», «Золотая осень»</w:t>
      </w:r>
      <w:proofErr w:type="gramStart"/>
      <w:r w:rsidRPr="00EF2987">
        <w:rPr>
          <w:rFonts w:ascii="OpenSans" w:eastAsia="Times New Roman" w:hAnsi="OpenSans" w:cs="Times New Roman"/>
          <w:color w:val="000000"/>
          <w:sz w:val="25"/>
          <w:szCs w:val="25"/>
        </w:rPr>
        <w:t>.Р</w:t>
      </w:r>
      <w:proofErr w:type="gramEnd"/>
      <w:r w:rsidRPr="00EF2987">
        <w:rPr>
          <w:rFonts w:ascii="OpenSans" w:eastAsia="Times New Roman" w:hAnsi="OpenSans" w:cs="Times New Roman"/>
          <w:color w:val="000000"/>
          <w:sz w:val="25"/>
          <w:szCs w:val="25"/>
        </w:rPr>
        <w:t>азвивать чувство композиции, совершенствовать умение работать в технике пятно</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1.17</w:t>
      </w:r>
      <w:proofErr w:type="gramStart"/>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П</w:t>
      </w:r>
      <w:proofErr w:type="gramEnd"/>
      <w:r w:rsidRPr="00EF2987">
        <w:rPr>
          <w:rFonts w:ascii="OpenSans" w:eastAsia="Times New Roman" w:hAnsi="OpenSans" w:cs="Times New Roman"/>
          <w:b/>
          <w:bCs/>
          <w:color w:val="000000"/>
          <w:sz w:val="25"/>
          <w:szCs w:val="25"/>
        </w:rPr>
        <w:t>ишем небо</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Техника рисования «живопись в размывку». Летнее небо</w:t>
      </w:r>
      <w:proofErr w:type="gramStart"/>
      <w:r w:rsidRPr="00EF2987">
        <w:rPr>
          <w:rFonts w:ascii="OpenSans" w:eastAsia="Times New Roman" w:hAnsi="OpenSans" w:cs="Times New Roman"/>
          <w:color w:val="000000"/>
          <w:sz w:val="25"/>
          <w:szCs w:val="25"/>
        </w:rPr>
        <w:t xml:space="preserve"> О</w:t>
      </w:r>
      <w:proofErr w:type="gramEnd"/>
      <w:r w:rsidRPr="00EF2987">
        <w:rPr>
          <w:rFonts w:ascii="OpenSans" w:eastAsia="Times New Roman" w:hAnsi="OpenSans" w:cs="Times New Roman"/>
          <w:color w:val="000000"/>
          <w:sz w:val="25"/>
          <w:szCs w:val="25"/>
        </w:rPr>
        <w:t>владеть техникой по «мокрому»</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1.18</w:t>
      </w:r>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Приёмы изображения воды</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Знакомство с различными способами изображения воды. Как нарисовать волны, рябь. Мыльная живопись. «Морской пейзаж»</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1.19</w:t>
      </w:r>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Теплые и холодные цвета и оттенки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Контраст теплых и холодных цветов, эмоциональное изменение цвета в зависимости от характера его насыщения белой или черной краской. Выполнение тематической композиции «На Антарктиде», "В пустыне», используя для этого теплую и холодную гамму цветов и оттенков акварели.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1.20</w:t>
      </w:r>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Осенний дуб</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Выполнение изображений в технике «пуантизм».</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1.21</w:t>
      </w:r>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Зимний пейзаж.</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Рисование белой гуашью на тонированном картоне.</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1.22</w:t>
      </w:r>
      <w:proofErr w:type="gramStart"/>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В</w:t>
      </w:r>
      <w:proofErr w:type="gramEnd"/>
      <w:r w:rsidRPr="00EF2987">
        <w:rPr>
          <w:rFonts w:ascii="OpenSans" w:eastAsia="Times New Roman" w:hAnsi="OpenSans" w:cs="Times New Roman"/>
          <w:b/>
          <w:bCs/>
          <w:color w:val="000000"/>
          <w:sz w:val="25"/>
          <w:szCs w:val="25"/>
        </w:rPr>
        <w:t xml:space="preserve"> волшебном лесу</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Выполнение рисунка средствами графического изображения – линией и пятном. Материалы: акварель, фломастеры «Зимняя сказка» Развивать чувство композиции, совершенствовать умение работать в технике пятно и линия</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1.23</w:t>
      </w:r>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Натюрморт</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Особенности жанра. Отличие от других жанров изобразительного искусства. Композиционное построение натюрморта на цветном картоне. Расположение перекрывающих друг друга предметов, путем частичного перекрытия. Выполнение натюрморта с фруктами. Научится работать в технике с натуры. Развивать глазомер</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1.24</w:t>
      </w:r>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Логика света и тени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Чёрно – белые картинки. Перевёрнутое рисование «Инь-Янь» Развивать чувство прекрасного, умение передавать свои впечатления полученные ранее. Воспитывать самостоятельность в создании образа.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1.25</w:t>
      </w:r>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Рисование птиц</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Рисование углем «Синичка», «Воробей» Познакомиться с техникой изображения углем</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1.26</w:t>
      </w:r>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 xml:space="preserve">«Яблоня </w:t>
      </w:r>
      <w:proofErr w:type="gramStart"/>
      <w:r w:rsidRPr="00EF2987">
        <w:rPr>
          <w:rFonts w:ascii="OpenSans" w:eastAsia="Times New Roman" w:hAnsi="OpenSans" w:cs="Times New Roman"/>
          <w:b/>
          <w:bCs/>
          <w:color w:val="000000"/>
          <w:sz w:val="25"/>
          <w:szCs w:val="25"/>
        </w:rPr>
        <w:t>в</w:t>
      </w:r>
      <w:proofErr w:type="gramEnd"/>
      <w:r w:rsidRPr="00EF2987">
        <w:rPr>
          <w:rFonts w:ascii="OpenSans" w:eastAsia="Times New Roman" w:hAnsi="OpenSans" w:cs="Times New Roman"/>
          <w:b/>
          <w:bCs/>
          <w:color w:val="000000"/>
          <w:sz w:val="25"/>
          <w:szCs w:val="25"/>
        </w:rPr>
        <w:t xml:space="preserve"> цвету»</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Смешение техник «Весенний сад», «Сакура» Использование техник: рисование плёнкой, восковыми мелками, аэрография.</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Раздел 2. Декоративно-прикладное искусство</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lastRenderedPageBreak/>
        <w:t>Тема 2.1</w:t>
      </w:r>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Русская игрушка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Дымковская и филимоновская глиняные игрушки</w:t>
      </w:r>
      <w:proofErr w:type="gramStart"/>
      <w:r w:rsidRPr="00EF2987">
        <w:rPr>
          <w:rFonts w:ascii="OpenSans" w:eastAsia="Times New Roman" w:hAnsi="OpenSans" w:cs="Times New Roman"/>
          <w:color w:val="000000"/>
          <w:sz w:val="25"/>
          <w:szCs w:val="25"/>
        </w:rPr>
        <w:t>.</w:t>
      </w:r>
      <w:proofErr w:type="gramEnd"/>
      <w:r w:rsidRPr="00EF2987">
        <w:rPr>
          <w:rFonts w:ascii="OpenSans" w:eastAsia="Times New Roman" w:hAnsi="OpenSans" w:cs="Times New Roman"/>
          <w:color w:val="000000"/>
          <w:sz w:val="25"/>
          <w:szCs w:val="25"/>
        </w:rPr>
        <w:t xml:space="preserve"> </w:t>
      </w:r>
      <w:proofErr w:type="gramStart"/>
      <w:r w:rsidRPr="00EF2987">
        <w:rPr>
          <w:rFonts w:ascii="OpenSans" w:eastAsia="Times New Roman" w:hAnsi="OpenSans" w:cs="Times New Roman"/>
          <w:color w:val="000000"/>
          <w:sz w:val="25"/>
          <w:szCs w:val="25"/>
        </w:rPr>
        <w:t>с</w:t>
      </w:r>
      <w:proofErr w:type="gramEnd"/>
      <w:r w:rsidRPr="00EF2987">
        <w:rPr>
          <w:rFonts w:ascii="OpenSans" w:eastAsia="Times New Roman" w:hAnsi="OpenSans" w:cs="Times New Roman"/>
          <w:color w:val="000000"/>
          <w:sz w:val="25"/>
          <w:szCs w:val="25"/>
        </w:rPr>
        <w:t xml:space="preserve"> дымковской и филимоновской росписью.</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 xml:space="preserve">Создание эскизов глиняных игрушек и их роспись. Развивать чувство </w:t>
      </w:r>
      <w:proofErr w:type="gramStart"/>
      <w:r w:rsidRPr="00EF2987">
        <w:rPr>
          <w:rFonts w:ascii="OpenSans" w:eastAsia="Times New Roman" w:hAnsi="OpenSans" w:cs="Times New Roman"/>
          <w:color w:val="000000"/>
          <w:sz w:val="25"/>
          <w:szCs w:val="25"/>
        </w:rPr>
        <w:t>прекрасного</w:t>
      </w:r>
      <w:proofErr w:type="gramEnd"/>
      <w:r w:rsidRPr="00EF2987">
        <w:rPr>
          <w:rFonts w:ascii="OpenSans" w:eastAsia="Times New Roman" w:hAnsi="OpenSans" w:cs="Times New Roman"/>
          <w:color w:val="000000"/>
          <w:sz w:val="25"/>
          <w:szCs w:val="25"/>
        </w:rPr>
        <w:t>, любовь к народным промыслам</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2.2 Голубая гжель</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Знакомство с гжельской росписью. Составление простого узора из элементов гжельской росписи. Создание эскизов посуды и роспись по мотивам гжельских мастеров. Совершенствовать умение создание эскизов посуды</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2.3</w:t>
      </w:r>
      <w:proofErr w:type="gramStart"/>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Э</w:t>
      </w:r>
      <w:proofErr w:type="gramEnd"/>
      <w:r w:rsidRPr="00EF2987">
        <w:rPr>
          <w:rFonts w:ascii="OpenSans" w:eastAsia="Times New Roman" w:hAnsi="OpenSans" w:cs="Times New Roman"/>
          <w:b/>
          <w:bCs/>
          <w:color w:val="000000"/>
          <w:sz w:val="25"/>
          <w:szCs w:val="25"/>
        </w:rPr>
        <w:t>то чудо гжель</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Гуашь. Рисование на цветной бумаге жёсткой кистью. Учить отображать в рисунке свет и тень наиболее выразительно.</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2.4</w:t>
      </w:r>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Золотая хохлома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Знакомство с хохломской росписью. Составление простого узора из элементов хохломской азбуки. Создание эскизов посуды</w:t>
      </w:r>
      <w:proofErr w:type="gramStart"/>
      <w:r w:rsidRPr="00EF2987">
        <w:rPr>
          <w:rFonts w:ascii="OpenSans" w:eastAsia="Times New Roman" w:hAnsi="OpenSans" w:cs="Times New Roman"/>
          <w:color w:val="000000"/>
          <w:sz w:val="25"/>
          <w:szCs w:val="25"/>
        </w:rPr>
        <w:t>.Р</w:t>
      </w:r>
      <w:proofErr w:type="gramEnd"/>
      <w:r w:rsidRPr="00EF2987">
        <w:rPr>
          <w:rFonts w:ascii="OpenSans" w:eastAsia="Times New Roman" w:hAnsi="OpenSans" w:cs="Times New Roman"/>
          <w:color w:val="000000"/>
          <w:sz w:val="25"/>
          <w:szCs w:val="25"/>
        </w:rPr>
        <w:t>азвивать чувство композиции, контраста.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Раздел 3. Секреты мультипликации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3.1</w:t>
      </w:r>
      <w:proofErr w:type="gramStart"/>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Р</w:t>
      </w:r>
      <w:proofErr w:type="gramEnd"/>
      <w:r w:rsidRPr="00EF2987">
        <w:rPr>
          <w:rFonts w:ascii="OpenSans" w:eastAsia="Times New Roman" w:hAnsi="OpenSans" w:cs="Times New Roman"/>
          <w:b/>
          <w:bCs/>
          <w:color w:val="000000"/>
          <w:sz w:val="25"/>
          <w:szCs w:val="25"/>
        </w:rPr>
        <w:t>исуем персонажа мультфильма (пчела, комар, паук, лягушка, гусеница, цветы...)</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Рисование персонажей мультфильмов с передачей характерных признаков.</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3.1</w:t>
      </w:r>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Создание мультипликационных образов</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Создание мультипликационных образов, используя простые геометрические фигуры. Владеть техникой геометрические фигуры</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Тема 3.1</w:t>
      </w:r>
      <w:r w:rsidRPr="00EF2987">
        <w:rPr>
          <w:rFonts w:ascii="OpenSans" w:eastAsia="Times New Roman" w:hAnsi="OpenSans" w:cs="Times New Roman"/>
          <w:color w:val="000000"/>
          <w:sz w:val="25"/>
          <w:szCs w:val="25"/>
        </w:rPr>
        <w:t> </w:t>
      </w:r>
      <w:r w:rsidRPr="00EF2987">
        <w:rPr>
          <w:rFonts w:ascii="OpenSans" w:eastAsia="Times New Roman" w:hAnsi="OpenSans" w:cs="Times New Roman"/>
          <w:b/>
          <w:bCs/>
          <w:color w:val="000000"/>
          <w:sz w:val="25"/>
          <w:szCs w:val="25"/>
        </w:rPr>
        <w:t>Герои комиксов</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i/>
          <w:iCs/>
          <w:color w:val="000000"/>
          <w:sz w:val="25"/>
          <w:szCs w:val="25"/>
        </w:rPr>
        <w:t>Практическое занятие</w:t>
      </w:r>
      <w:r w:rsidRPr="00EF2987">
        <w:rPr>
          <w:rFonts w:ascii="OpenSans" w:eastAsia="Times New Roman" w:hAnsi="OpenSans" w:cs="Times New Roman"/>
          <w:color w:val="000000"/>
          <w:sz w:val="25"/>
          <w:szCs w:val="25"/>
        </w:rPr>
        <w:t> Рисунок в технике аэрографии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Итоговое занятие</w:t>
      </w:r>
      <w:r w:rsidRPr="00EF2987">
        <w:rPr>
          <w:rFonts w:ascii="OpenSans" w:eastAsia="Times New Roman" w:hAnsi="OpenSans" w:cs="Times New Roman"/>
          <w:color w:val="000000"/>
          <w:sz w:val="25"/>
          <w:szCs w:val="25"/>
        </w:rPr>
        <w:t> Подведение итогов работы. Выставка работ.</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Учебно-тематический план</w:t>
      </w:r>
    </w:p>
    <w:p w:rsidR="00EF2987" w:rsidRPr="00EF2987" w:rsidRDefault="00EF2987" w:rsidP="00355C14">
      <w:pPr>
        <w:shd w:val="clear" w:color="auto" w:fill="FFFFFF"/>
        <w:spacing w:line="240" w:lineRule="auto"/>
        <w:jc w:val="both"/>
        <w:rPr>
          <w:rFonts w:ascii="OpenSans" w:eastAsia="Times New Roman" w:hAnsi="OpenSans" w:cs="Times New Roman"/>
          <w:color w:val="000000"/>
          <w:sz w:val="25"/>
          <w:szCs w:val="25"/>
        </w:rPr>
      </w:pPr>
    </w:p>
    <w:tbl>
      <w:tblPr>
        <w:tblW w:w="9735" w:type="dxa"/>
        <w:tblCellMar>
          <w:left w:w="0" w:type="dxa"/>
          <w:right w:w="0" w:type="dxa"/>
        </w:tblCellMar>
        <w:tblLook w:val="04A0" w:firstRow="1" w:lastRow="0" w:firstColumn="1" w:lastColumn="0" w:noHBand="0" w:noVBand="1"/>
      </w:tblPr>
      <w:tblGrid>
        <w:gridCol w:w="699"/>
        <w:gridCol w:w="5209"/>
        <w:gridCol w:w="15"/>
        <w:gridCol w:w="1397"/>
        <w:gridCol w:w="1200"/>
        <w:gridCol w:w="1215"/>
      </w:tblGrid>
      <w:tr w:rsidR="00EF2987" w:rsidRPr="00EF2987" w:rsidTr="00EF2987">
        <w:trPr>
          <w:trHeight w:val="180"/>
        </w:trPr>
        <w:tc>
          <w:tcPr>
            <w:tcW w:w="690" w:type="dxa"/>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EF2987" w:rsidRPr="00EF2987" w:rsidRDefault="00EF2987" w:rsidP="00355C14">
            <w:pPr>
              <w:spacing w:after="0"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 </w:t>
            </w:r>
            <w:proofErr w:type="gramStart"/>
            <w:r w:rsidRPr="00EF2987">
              <w:rPr>
                <w:rFonts w:ascii="Times New Roman" w:eastAsia="Times New Roman" w:hAnsi="Times New Roman" w:cs="Times New Roman"/>
                <w:b/>
                <w:bCs/>
                <w:sz w:val="21"/>
                <w:szCs w:val="21"/>
              </w:rPr>
              <w:t>п</w:t>
            </w:r>
            <w:proofErr w:type="gramEnd"/>
            <w:r w:rsidRPr="00EF2987">
              <w:rPr>
                <w:rFonts w:ascii="Times New Roman" w:eastAsia="Times New Roman" w:hAnsi="Times New Roman" w:cs="Times New Roman"/>
                <w:b/>
                <w:bCs/>
                <w:sz w:val="21"/>
                <w:szCs w:val="21"/>
              </w:rPr>
              <w:t>/п</w:t>
            </w:r>
          </w:p>
        </w:tc>
        <w:tc>
          <w:tcPr>
            <w:tcW w:w="5145" w:type="dxa"/>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EF2987" w:rsidRPr="00EF2987" w:rsidRDefault="00EF2987" w:rsidP="00355C14">
            <w:pPr>
              <w:spacing w:after="0"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b/>
                <w:bCs/>
                <w:sz w:val="21"/>
                <w:szCs w:val="21"/>
              </w:rPr>
              <w:t>Наименование разделов и тем</w:t>
            </w:r>
          </w:p>
        </w:tc>
        <w:tc>
          <w:tcPr>
            <w:tcW w:w="3600" w:type="dxa"/>
            <w:gridSpan w:val="4"/>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0"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b/>
                <w:bCs/>
                <w:sz w:val="21"/>
                <w:szCs w:val="21"/>
              </w:rPr>
              <w:t>Количество часов</w:t>
            </w:r>
          </w:p>
        </w:tc>
      </w:tr>
      <w:tr w:rsidR="00EF2987" w:rsidRPr="00EF2987" w:rsidTr="00EF2987">
        <w:trPr>
          <w:trHeight w:val="180"/>
        </w:trPr>
        <w:tc>
          <w:tcPr>
            <w:tcW w:w="690" w:type="dxa"/>
            <w:tcBorders>
              <w:top w:val="nil"/>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p w:rsidR="00EF2987" w:rsidRPr="00EF2987" w:rsidRDefault="00EF2987" w:rsidP="00355C14">
            <w:pPr>
              <w:spacing w:after="0" w:line="180" w:lineRule="atLeast"/>
              <w:jc w:val="both"/>
              <w:rPr>
                <w:rFonts w:ascii="Times New Roman" w:eastAsia="Times New Roman" w:hAnsi="Times New Roman" w:cs="Times New Roman"/>
                <w:sz w:val="21"/>
                <w:szCs w:val="21"/>
              </w:rPr>
            </w:pPr>
          </w:p>
        </w:tc>
        <w:tc>
          <w:tcPr>
            <w:tcW w:w="5145" w:type="dxa"/>
            <w:tcBorders>
              <w:top w:val="nil"/>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p w:rsidR="00EF2987" w:rsidRPr="00EF2987" w:rsidRDefault="00EF2987" w:rsidP="00355C14">
            <w:pPr>
              <w:spacing w:after="0" w:line="180" w:lineRule="atLeast"/>
              <w:jc w:val="both"/>
              <w:rPr>
                <w:rFonts w:ascii="Times New Roman" w:eastAsia="Times New Roman" w:hAnsi="Times New Roman" w:cs="Times New Roman"/>
                <w:sz w:val="21"/>
                <w:szCs w:val="21"/>
              </w:rPr>
            </w:pPr>
          </w:p>
        </w:tc>
        <w:tc>
          <w:tcPr>
            <w:tcW w:w="1395"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0"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b/>
                <w:bCs/>
                <w:sz w:val="21"/>
                <w:szCs w:val="21"/>
              </w:rPr>
              <w:t>Теорет.</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0"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b/>
                <w:bCs/>
                <w:sz w:val="21"/>
                <w:szCs w:val="21"/>
              </w:rPr>
              <w:t>Практич.</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0"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b/>
                <w:bCs/>
                <w:sz w:val="21"/>
                <w:szCs w:val="21"/>
              </w:rPr>
              <w:t>Всего</w:t>
            </w:r>
          </w:p>
        </w:tc>
      </w:tr>
      <w:tr w:rsidR="00EF2987" w:rsidRPr="00EF2987" w:rsidTr="00EF2987">
        <w:trPr>
          <w:trHeight w:val="195"/>
        </w:trPr>
        <w:tc>
          <w:tcPr>
            <w:tcW w:w="9615" w:type="dxa"/>
            <w:gridSpan w:val="6"/>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b/>
                <w:bCs/>
                <w:sz w:val="21"/>
                <w:szCs w:val="21"/>
              </w:rPr>
              <w:t>Раздел 1.Введение в программу</w:t>
            </w:r>
          </w:p>
        </w:tc>
      </w:tr>
      <w:tr w:rsidR="00EF2987" w:rsidRPr="00EF2987" w:rsidTr="00EF2987">
        <w:trPr>
          <w:trHeight w:val="375"/>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1.1</w:t>
            </w:r>
          </w:p>
        </w:tc>
        <w:tc>
          <w:tcPr>
            <w:tcW w:w="514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«Знакомство с «Волшебной палитрой»</w:t>
            </w:r>
          </w:p>
        </w:tc>
        <w:tc>
          <w:tcPr>
            <w:tcW w:w="1395"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lastRenderedPageBreak/>
              <w:t>1.2</w:t>
            </w:r>
          </w:p>
        </w:tc>
        <w:tc>
          <w:tcPr>
            <w:tcW w:w="514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«Красота цвета»</w:t>
            </w:r>
          </w:p>
        </w:tc>
        <w:tc>
          <w:tcPr>
            <w:tcW w:w="1395"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24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1.3</w:t>
            </w:r>
          </w:p>
        </w:tc>
        <w:tc>
          <w:tcPr>
            <w:tcW w:w="514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«Чудеса монотипии»</w:t>
            </w:r>
          </w:p>
        </w:tc>
        <w:tc>
          <w:tcPr>
            <w:tcW w:w="1395"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1.4</w:t>
            </w:r>
          </w:p>
        </w:tc>
        <w:tc>
          <w:tcPr>
            <w:tcW w:w="514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«Прекрасная осень»</w:t>
            </w:r>
          </w:p>
        </w:tc>
        <w:tc>
          <w:tcPr>
            <w:tcW w:w="1395"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21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1.5</w:t>
            </w:r>
          </w:p>
        </w:tc>
        <w:tc>
          <w:tcPr>
            <w:tcW w:w="514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«Приём рисования «набрызгом»</w:t>
            </w:r>
          </w:p>
        </w:tc>
        <w:tc>
          <w:tcPr>
            <w:tcW w:w="1395"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21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1.6</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«Ночное небо»</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1.7</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«Витраж»</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1.8</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«Силуэт»</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1.9</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«Акварель и соль»</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195"/>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1.10</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«Свеча + акварель».</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1.11</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Узор и орнамент</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1.12</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Пейзаж. Способы изображения деревьев</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1.13</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«Город мастеров»</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0,5</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1.14</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Кляксография трубочкой</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0,5</w:t>
            </w:r>
          </w:p>
        </w:tc>
      </w:tr>
      <w:tr w:rsidR="00EF2987" w:rsidRPr="00EF2987" w:rsidTr="00EF2987">
        <w:trPr>
          <w:trHeight w:val="195"/>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1.15</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Пластилиновая живопись</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r>
      <w:tr w:rsidR="00EF2987" w:rsidRPr="00EF2987" w:rsidTr="00EF2987">
        <w:trPr>
          <w:trHeight w:val="315"/>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1.16</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Пятно в живописи</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33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lastRenderedPageBreak/>
              <w:t>1.17</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Пишем небо</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1.18</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Приёмы изображения воды</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1.19</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Теплые и холодные цвета и оттенки</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285"/>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1.20</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Осенний дуб</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1.21</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Зимний пейзаж.</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1.22</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В волшебном лесу</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947DF9" w:rsidRDefault="00EF2987" w:rsidP="00355C14">
            <w:pPr>
              <w:spacing w:after="347" w:line="180" w:lineRule="atLeast"/>
              <w:jc w:val="both"/>
              <w:rPr>
                <w:rFonts w:ascii="Times New Roman" w:eastAsia="Times New Roman" w:hAnsi="Times New Roman" w:cs="Times New Roman"/>
                <w:sz w:val="21"/>
                <w:szCs w:val="21"/>
              </w:rPr>
            </w:pPr>
            <w:r w:rsidRPr="00947DF9">
              <w:rPr>
                <w:rFonts w:ascii="Times New Roman" w:eastAsia="Times New Roman" w:hAnsi="Times New Roman" w:cs="Times New Roman"/>
                <w:sz w:val="21"/>
                <w:szCs w:val="21"/>
              </w:rPr>
              <w:t>1.23</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947DF9" w:rsidRDefault="00EF2987" w:rsidP="00355C14">
            <w:pPr>
              <w:spacing w:after="347" w:line="180" w:lineRule="atLeast"/>
              <w:jc w:val="both"/>
              <w:rPr>
                <w:rFonts w:ascii="Times New Roman" w:eastAsia="Times New Roman" w:hAnsi="Times New Roman" w:cs="Times New Roman"/>
                <w:sz w:val="21"/>
                <w:szCs w:val="21"/>
              </w:rPr>
            </w:pPr>
            <w:r w:rsidRPr="00947DF9">
              <w:rPr>
                <w:rFonts w:ascii="Times New Roman" w:eastAsia="Times New Roman" w:hAnsi="Times New Roman" w:cs="Times New Roman"/>
                <w:sz w:val="21"/>
                <w:szCs w:val="21"/>
              </w:rPr>
              <w:t>Натюрморт</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18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947DF9" w:rsidRDefault="00EF2987" w:rsidP="00355C14">
            <w:pPr>
              <w:spacing w:after="347" w:line="180" w:lineRule="atLeast"/>
              <w:jc w:val="both"/>
              <w:rPr>
                <w:rFonts w:ascii="Times New Roman" w:eastAsia="Times New Roman" w:hAnsi="Times New Roman" w:cs="Times New Roman"/>
                <w:sz w:val="21"/>
                <w:szCs w:val="21"/>
              </w:rPr>
            </w:pPr>
            <w:r w:rsidRPr="00947DF9">
              <w:rPr>
                <w:rFonts w:ascii="Times New Roman" w:eastAsia="Times New Roman" w:hAnsi="Times New Roman" w:cs="Times New Roman"/>
                <w:sz w:val="21"/>
                <w:szCs w:val="21"/>
              </w:rPr>
              <w:t>1.24</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947DF9" w:rsidRDefault="00EF2987" w:rsidP="00355C14">
            <w:pPr>
              <w:spacing w:after="347" w:line="180" w:lineRule="atLeast"/>
              <w:jc w:val="both"/>
              <w:rPr>
                <w:rFonts w:ascii="Times New Roman" w:eastAsia="Times New Roman" w:hAnsi="Times New Roman" w:cs="Times New Roman"/>
                <w:sz w:val="21"/>
                <w:szCs w:val="21"/>
              </w:rPr>
            </w:pPr>
            <w:r w:rsidRPr="00947DF9">
              <w:rPr>
                <w:rFonts w:ascii="Times New Roman" w:eastAsia="Times New Roman" w:hAnsi="Times New Roman" w:cs="Times New Roman"/>
                <w:sz w:val="21"/>
                <w:szCs w:val="21"/>
              </w:rPr>
              <w:t>Логика света и тени</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180" w:lineRule="atLeast"/>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195"/>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947DF9" w:rsidRDefault="00EF2987" w:rsidP="00355C14">
            <w:pPr>
              <w:spacing w:after="347" w:line="240" w:lineRule="auto"/>
              <w:jc w:val="both"/>
              <w:rPr>
                <w:rFonts w:ascii="Times New Roman" w:eastAsia="Times New Roman" w:hAnsi="Times New Roman" w:cs="Times New Roman"/>
                <w:sz w:val="21"/>
                <w:szCs w:val="21"/>
              </w:rPr>
            </w:pPr>
            <w:r w:rsidRPr="00947DF9">
              <w:rPr>
                <w:rFonts w:ascii="Times New Roman" w:eastAsia="Times New Roman" w:hAnsi="Times New Roman" w:cs="Times New Roman"/>
                <w:sz w:val="21"/>
                <w:szCs w:val="21"/>
              </w:rPr>
              <w:t>1.25</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947DF9" w:rsidRDefault="00EF2987" w:rsidP="00355C14">
            <w:pPr>
              <w:spacing w:after="347" w:line="240" w:lineRule="auto"/>
              <w:jc w:val="both"/>
              <w:rPr>
                <w:rFonts w:ascii="Times New Roman" w:eastAsia="Times New Roman" w:hAnsi="Times New Roman" w:cs="Times New Roman"/>
                <w:sz w:val="21"/>
                <w:szCs w:val="21"/>
              </w:rPr>
            </w:pPr>
            <w:r w:rsidRPr="00947DF9">
              <w:rPr>
                <w:rFonts w:ascii="Times New Roman" w:eastAsia="Times New Roman" w:hAnsi="Times New Roman" w:cs="Times New Roman"/>
                <w:sz w:val="21"/>
                <w:szCs w:val="21"/>
              </w:rPr>
              <w:t>Рисование птиц</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21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947DF9" w:rsidRDefault="00EF2987" w:rsidP="00355C14">
            <w:pPr>
              <w:spacing w:after="347" w:line="240" w:lineRule="auto"/>
              <w:jc w:val="both"/>
              <w:rPr>
                <w:rFonts w:ascii="Times New Roman" w:eastAsia="Times New Roman" w:hAnsi="Times New Roman" w:cs="Times New Roman"/>
                <w:sz w:val="21"/>
                <w:szCs w:val="21"/>
              </w:rPr>
            </w:pPr>
            <w:r w:rsidRPr="00947DF9">
              <w:rPr>
                <w:rFonts w:ascii="Times New Roman" w:eastAsia="Times New Roman" w:hAnsi="Times New Roman" w:cs="Times New Roman"/>
                <w:sz w:val="21"/>
                <w:szCs w:val="21"/>
              </w:rPr>
              <w:t>1.26</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947DF9" w:rsidRPr="00947DF9" w:rsidRDefault="00947DF9" w:rsidP="00947DF9">
            <w:pPr>
              <w:shd w:val="clear" w:color="auto" w:fill="FFFFFF"/>
              <w:spacing w:before="300" w:after="75" w:line="240" w:lineRule="auto"/>
              <w:jc w:val="center"/>
              <w:outlineLvl w:val="0"/>
              <w:rPr>
                <w:rFonts w:ascii="Times New Roman" w:eastAsia="Times New Roman" w:hAnsi="Times New Roman" w:cs="Times New Roman"/>
                <w:color w:val="000000"/>
                <w:kern w:val="36"/>
                <w:sz w:val="21"/>
                <w:szCs w:val="21"/>
              </w:rPr>
            </w:pPr>
            <w:r w:rsidRPr="00947DF9">
              <w:rPr>
                <w:rFonts w:ascii="Times New Roman" w:eastAsia="Times New Roman" w:hAnsi="Times New Roman" w:cs="Times New Roman"/>
                <w:color w:val="000000"/>
                <w:kern w:val="36"/>
                <w:sz w:val="21"/>
                <w:szCs w:val="21"/>
              </w:rPr>
              <w:t>КОНКУРС РИСУНКОВ "ЖИЗНЬ БЕЗ АЛКОГОЛЯ"</w:t>
            </w:r>
          </w:p>
          <w:p w:rsidR="00947DF9" w:rsidRPr="00947DF9" w:rsidRDefault="00947DF9" w:rsidP="00355C14">
            <w:pPr>
              <w:spacing w:after="347" w:line="240" w:lineRule="auto"/>
              <w:jc w:val="both"/>
              <w:rPr>
                <w:rFonts w:ascii="Times New Roman" w:eastAsia="Times New Roman" w:hAnsi="Times New Roman" w:cs="Times New Roman"/>
                <w:sz w:val="21"/>
                <w:szCs w:val="21"/>
              </w:rPr>
            </w:pPr>
            <w:bookmarkStart w:id="0" w:name="_GoBack"/>
            <w:bookmarkEnd w:id="0"/>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210"/>
        </w:trPr>
        <w:tc>
          <w:tcPr>
            <w:tcW w:w="9615" w:type="dxa"/>
            <w:gridSpan w:val="6"/>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b/>
                <w:bCs/>
                <w:sz w:val="21"/>
                <w:szCs w:val="21"/>
              </w:rPr>
              <w:t>Раздел 2. Декоративно-прикладное искусство</w:t>
            </w:r>
          </w:p>
        </w:tc>
      </w:tr>
      <w:tr w:rsidR="00EF2987" w:rsidRPr="00EF2987" w:rsidTr="00EF2987">
        <w:trPr>
          <w:trHeight w:val="21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2.1</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Русская игрушка.</w:t>
            </w:r>
          </w:p>
          <w:p w:rsidR="00EF2987" w:rsidRPr="00EF2987" w:rsidRDefault="00EF2987" w:rsidP="00355C14">
            <w:pPr>
              <w:spacing w:after="347" w:line="240" w:lineRule="auto"/>
              <w:jc w:val="both"/>
              <w:rPr>
                <w:rFonts w:ascii="Times New Roman" w:eastAsia="Times New Roman" w:hAnsi="Times New Roman" w:cs="Times New Roman"/>
                <w:sz w:val="21"/>
                <w:szCs w:val="21"/>
              </w:rPr>
            </w:pPr>
            <w:proofErr w:type="gramStart"/>
            <w:r w:rsidRPr="00EF2987">
              <w:rPr>
                <w:rFonts w:ascii="Times New Roman" w:eastAsia="Times New Roman" w:hAnsi="Times New Roman" w:cs="Times New Roman"/>
                <w:sz w:val="21"/>
                <w:szCs w:val="21"/>
              </w:rPr>
              <w:t>Дымковская</w:t>
            </w:r>
            <w:proofErr w:type="gramEnd"/>
            <w:r w:rsidRPr="00EF2987">
              <w:rPr>
                <w:rFonts w:ascii="Times New Roman" w:eastAsia="Times New Roman" w:hAnsi="Times New Roman" w:cs="Times New Roman"/>
                <w:sz w:val="21"/>
                <w:szCs w:val="21"/>
              </w:rPr>
              <w:t xml:space="preserve"> и филимоновская глиняные игрушки.</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21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2.2</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Голубая гжель.</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21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2.3</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Это чудо гжель.</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21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lastRenderedPageBreak/>
              <w:t>2.4</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Золотая хохлома.</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210"/>
        </w:trPr>
        <w:tc>
          <w:tcPr>
            <w:tcW w:w="9615" w:type="dxa"/>
            <w:gridSpan w:val="6"/>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b/>
                <w:bCs/>
                <w:sz w:val="21"/>
                <w:szCs w:val="21"/>
              </w:rPr>
              <w:t>Раздел 3. Секреты мультипликации</w:t>
            </w:r>
          </w:p>
        </w:tc>
      </w:tr>
      <w:tr w:rsidR="00EF2987" w:rsidRPr="00EF2987" w:rsidTr="00EF2987">
        <w:trPr>
          <w:trHeight w:val="21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3.1</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Рисуем персонажа мультфильма (пчела, комар, паук, лягушка, гусеница, цветы...)</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21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3.2</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Создание мультипликационных образов.</w:t>
            </w:r>
          </w:p>
          <w:p w:rsidR="00947DF9" w:rsidRPr="00EF2987" w:rsidRDefault="00947DF9" w:rsidP="00355C14">
            <w:pPr>
              <w:spacing w:after="347" w:line="240" w:lineRule="auto"/>
              <w:jc w:val="both"/>
              <w:rPr>
                <w:rFonts w:ascii="Times New Roman" w:eastAsia="Times New Roman" w:hAnsi="Times New Roman" w:cs="Times New Roman"/>
                <w:sz w:val="21"/>
                <w:szCs w:val="21"/>
              </w:rPr>
            </w:pPr>
            <w:r w:rsidRPr="000B7F0F">
              <w:rPr>
                <w:rFonts w:ascii="Times New Roman" w:eastAsia="Times New Roman" w:hAnsi="Times New Roman" w:cs="Times New Roman"/>
                <w:color w:val="000000"/>
                <w:sz w:val="24"/>
                <w:szCs w:val="24"/>
              </w:rPr>
              <w:t>Выпуск листовок, памяток по пропаганде ЗОЖ</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210"/>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3.3</w:t>
            </w: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Герои комиксов</w:t>
            </w:r>
          </w:p>
        </w:tc>
        <w:tc>
          <w:tcPr>
            <w:tcW w:w="138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0,5</w:t>
            </w:r>
          </w:p>
        </w:tc>
        <w:tc>
          <w:tcPr>
            <w:tcW w:w="1185"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1,5</w:t>
            </w:r>
          </w:p>
        </w:tc>
        <w:tc>
          <w:tcPr>
            <w:tcW w:w="84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r>
      <w:tr w:rsidR="00EF2987" w:rsidRPr="00EF2987" w:rsidTr="00EF2987">
        <w:trPr>
          <w:trHeight w:val="195"/>
        </w:trPr>
        <w:tc>
          <w:tcPr>
            <w:tcW w:w="690"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5160"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Итоговое занятие</w:t>
            </w:r>
          </w:p>
        </w:tc>
        <w:tc>
          <w:tcPr>
            <w:tcW w:w="3585"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Всего 68 часов</w:t>
            </w:r>
          </w:p>
        </w:tc>
      </w:tr>
    </w:tbl>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u w:val="single"/>
        </w:rPr>
        <w:t>Ожидаемые результаты освоения программы</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В результате изучения данной программы, обучающиеся </w:t>
      </w:r>
      <w:r w:rsidRPr="00EF2987">
        <w:rPr>
          <w:rFonts w:ascii="OpenSans" w:eastAsia="Times New Roman" w:hAnsi="OpenSans" w:cs="Times New Roman"/>
          <w:i/>
          <w:iCs/>
          <w:color w:val="000000"/>
          <w:sz w:val="25"/>
          <w:szCs w:val="25"/>
        </w:rPr>
        <w:t>должны знать:</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Основные способы смешения цветов; Знать и уметь использовать в своей работе тёплые и холодные цвета;</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Основные характеристики цвета: насыщенность, светлота, яркость;</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Владеть понятиями о хроматических и ахроматических цветах. Обучающиеся </w:t>
      </w:r>
      <w:r w:rsidRPr="00EF2987">
        <w:rPr>
          <w:rFonts w:ascii="OpenSans" w:eastAsia="Times New Roman" w:hAnsi="OpenSans" w:cs="Times New Roman"/>
          <w:i/>
          <w:iCs/>
          <w:color w:val="000000"/>
          <w:sz w:val="25"/>
          <w:szCs w:val="25"/>
        </w:rPr>
        <w:t>должны уметь:</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Реализовывать творческий замысел;</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Передавать в рисунке простейшую форму, общее пространственное положение, основной цвет предметов;</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Правильно работать красками – разводить и смешивать краски, ровно закрывать ими нужную поверхность (не выходя за пределы очертаний этой поверхности).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u w:val="single"/>
        </w:rPr>
        <w:t>Личностными</w:t>
      </w:r>
      <w:r w:rsidRPr="00EF2987">
        <w:rPr>
          <w:rFonts w:ascii="OpenSans" w:eastAsia="Times New Roman" w:hAnsi="OpenSans" w:cs="Times New Roman"/>
          <w:color w:val="000000"/>
          <w:sz w:val="25"/>
          <w:szCs w:val="25"/>
          <w:u w:val="single"/>
        </w:rPr>
        <w:t> </w:t>
      </w:r>
      <w:r w:rsidRPr="00EF2987">
        <w:rPr>
          <w:rFonts w:ascii="OpenSans" w:eastAsia="Times New Roman" w:hAnsi="OpenSans" w:cs="Times New Roman"/>
          <w:color w:val="000000"/>
          <w:sz w:val="25"/>
          <w:szCs w:val="25"/>
        </w:rPr>
        <w:t>результатами изучения программы является формирование следующих умений:</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-формирование эстетических чувств, художественно-творческого мышления, наблюдательности и фантазии;</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lastRenderedPageBreak/>
        <w:t>-формирование эстетической потребности, потребности в общении с искусством, природой, потребность;</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-самостоятельно и творчески реализовывать собственные замыслы.</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-умение анализировать и обсуждать собственную художественную деятельность и работу других обучающихся;</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u w:val="single"/>
        </w:rPr>
        <w:t>Метапредметными </w:t>
      </w:r>
      <w:r w:rsidRPr="00EF2987">
        <w:rPr>
          <w:rFonts w:ascii="OpenSans" w:eastAsia="Times New Roman" w:hAnsi="OpenSans" w:cs="Times New Roman"/>
          <w:color w:val="000000"/>
          <w:sz w:val="25"/>
          <w:szCs w:val="25"/>
        </w:rPr>
        <w:t>результатами изучения программы является формирование следующих универсальных способностей учащихся: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-овладение умением сравнивать, анализировать, выделять главное, обобщать;</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-умение планировать и грамотно осуществлять учебные действия в соответствии с поставленной задачей, находить варианты решения различных художественн</w:t>
      </w:r>
      <w:proofErr w:type="gramStart"/>
      <w:r w:rsidRPr="00EF2987">
        <w:rPr>
          <w:rFonts w:ascii="OpenSans" w:eastAsia="Times New Roman" w:hAnsi="OpenSans" w:cs="Times New Roman"/>
          <w:color w:val="000000"/>
          <w:sz w:val="25"/>
          <w:szCs w:val="25"/>
        </w:rPr>
        <w:t>о-</w:t>
      </w:r>
      <w:proofErr w:type="gramEnd"/>
      <w:r w:rsidRPr="00EF2987">
        <w:rPr>
          <w:rFonts w:ascii="OpenSans" w:eastAsia="Times New Roman" w:hAnsi="OpenSans" w:cs="Times New Roman"/>
          <w:color w:val="000000"/>
          <w:sz w:val="25"/>
          <w:szCs w:val="25"/>
        </w:rPr>
        <w:t xml:space="preserve"> творческих задач;</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-умение рационально строить самостоятельную творческую деятельность, умение организовать место занятий;</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-осознанное стремление к освоению новых знаний и умений, к достижению более высоких и оригинальных творческих результатов.</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u w:val="single"/>
        </w:rPr>
        <w:t>Предметными</w:t>
      </w:r>
      <w:r w:rsidRPr="00EF2987">
        <w:rPr>
          <w:rFonts w:ascii="OpenSans" w:eastAsia="Times New Roman" w:hAnsi="OpenSans" w:cs="Times New Roman"/>
          <w:color w:val="000000"/>
          <w:sz w:val="25"/>
          <w:szCs w:val="25"/>
        </w:rPr>
        <w:t> результатами освоения программы является формирование следующих знаний и умений:</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Знать:</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proofErr w:type="gramStart"/>
      <w:r w:rsidRPr="00EF2987">
        <w:rPr>
          <w:rFonts w:ascii="OpenSans" w:eastAsia="Times New Roman" w:hAnsi="OpenSans" w:cs="Times New Roman"/>
          <w:color w:val="000000"/>
          <w:sz w:val="25"/>
          <w:szCs w:val="25"/>
        </w:rPr>
        <w:t>виды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roofErr w:type="gramEnd"/>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понимание образной природы искусства;</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эстетическая оценка явлений природы, событий окружающего мира.</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Уметь:</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использовать в художественно-творческой деятельности различные художественные материалы и художественные техники;</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lastRenderedPageBreak/>
        <w:t>передавать в художественно-творческой деятельности характер, эмоциональные состояния и свое отношение к природе, человеку, обществу;</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 xml:space="preserve">с помощью учителя анализировать, планировать предстоящую практическую работу, осуществлять контроль качества результатов собственной практической деятельности; </w:t>
      </w:r>
      <w:proofErr w:type="gramStart"/>
      <w:r w:rsidRPr="00EF2987">
        <w:rPr>
          <w:rFonts w:ascii="OpenSans" w:eastAsia="Times New Roman" w:hAnsi="OpenSans" w:cs="Times New Roman"/>
          <w:color w:val="000000"/>
          <w:sz w:val="25"/>
          <w:szCs w:val="25"/>
        </w:rPr>
        <w:t>-р</w:t>
      </w:r>
      <w:proofErr w:type="gramEnd"/>
      <w:r w:rsidRPr="00EF2987">
        <w:rPr>
          <w:rFonts w:ascii="OpenSans" w:eastAsia="Times New Roman" w:hAnsi="OpenSans" w:cs="Times New Roman"/>
          <w:color w:val="000000"/>
          <w:sz w:val="25"/>
          <w:szCs w:val="25"/>
        </w:rPr>
        <w:t>еализовывать творческий замысел;</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компоновать на плоскости листа и в объеме задуманный художественный образ;</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применять в художественно-творческой деятельности основ цветоведения, основ графической грамоты;</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 овладение навыками лепки из пластилина, навыками изображения средствами аппликации и коллажа.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u w:val="single"/>
        </w:rPr>
        <w:t>Регулятивные универсальные учебные действия: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 планировать совместно с учителем свои действия в соответствии с поставленной задачей;</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 принимать и сохранять учебную задачу;</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 осуществлять итоговый и пошаговый контроль по результату;</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 различать способ и результат действия;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 адекватно воспринимать словесную оценку учителя;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 в сотрудничестве с учителем ставить новые учебные задачи.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u w:val="single"/>
        </w:rPr>
        <w:t>Познавательные универсальные учебные действия: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 осуществлять поиск и выделять конкретную информацию с помощью учителя</w:t>
      </w:r>
      <w:proofErr w:type="gramStart"/>
      <w:r w:rsidRPr="00EF2987">
        <w:rPr>
          <w:rFonts w:ascii="OpenSans" w:eastAsia="Times New Roman" w:hAnsi="OpenSans" w:cs="Times New Roman"/>
          <w:color w:val="000000"/>
          <w:sz w:val="25"/>
          <w:szCs w:val="25"/>
        </w:rPr>
        <w:t xml:space="preserve"> ;</w:t>
      </w:r>
      <w:proofErr w:type="gramEnd"/>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 строить речевые высказывания в устной форме;</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lastRenderedPageBreak/>
        <w:t>- оформлять свою мысль в устной форме по типу рассуждения;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 включаться в творческую деятельность под руководством учителя.</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u w:val="single"/>
        </w:rPr>
        <w:t>Коммуникативные универсальные учебные действия: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 Формулировать собственное мнение и позицию;</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 задавать вопросы;</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 xml:space="preserve">- допускать возможность существования у людей различных точек зрения, в том числе не совпадающих с его </w:t>
      </w:r>
      <w:proofErr w:type="gramStart"/>
      <w:r w:rsidRPr="00EF2987">
        <w:rPr>
          <w:rFonts w:ascii="OpenSans" w:eastAsia="Times New Roman" w:hAnsi="OpenSans" w:cs="Times New Roman"/>
          <w:color w:val="000000"/>
          <w:sz w:val="25"/>
          <w:szCs w:val="25"/>
        </w:rPr>
        <w:t>собственной</w:t>
      </w:r>
      <w:proofErr w:type="gramEnd"/>
      <w:r w:rsidRPr="00EF2987">
        <w:rPr>
          <w:rFonts w:ascii="OpenSans" w:eastAsia="Times New Roman" w:hAnsi="OpenSans" w:cs="Times New Roman"/>
          <w:color w:val="000000"/>
          <w:sz w:val="25"/>
          <w:szCs w:val="25"/>
        </w:rPr>
        <w:t>;</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 задавать вопросы;</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 договариваться и приходить к общему решению в совместной творческой деятельности.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u w:val="single"/>
        </w:rPr>
        <w:t>Формы и методы обучения</w:t>
      </w:r>
      <w:r w:rsidRPr="00EF2987">
        <w:rPr>
          <w:rFonts w:ascii="OpenSans" w:eastAsia="Times New Roman" w:hAnsi="OpenSans" w:cs="Times New Roman"/>
          <w:color w:val="000000"/>
          <w:sz w:val="25"/>
          <w:szCs w:val="25"/>
        </w:rPr>
        <w:t>. Основной формой организации деятельности для ведения образовательного процесса является индивидуально-групповая, которая включает в себя часы теории и практики.</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При подготовке к выставкам, отчётным занятиям применяется также индивидуально-групповая форма обучения.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Для выполнения поставленных задач в соответствии с методологическими позициями программа преподавания предусматривает следующие виды занятий:</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-беседы;</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-занятия в группах и подгруппах;</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-коллективно-творческие занятия;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-выставки.</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u w:val="single"/>
        </w:rPr>
        <w:t>Описание места курса в учебном плане</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Прогр</w:t>
      </w:r>
      <w:r w:rsidR="006B18BA">
        <w:rPr>
          <w:rFonts w:ascii="OpenSans" w:eastAsia="Times New Roman" w:hAnsi="OpenSans" w:cs="Times New Roman"/>
          <w:color w:val="000000"/>
          <w:sz w:val="25"/>
          <w:szCs w:val="25"/>
        </w:rPr>
        <w:t>амма рассчитана для учащихся 5-</w:t>
      </w:r>
      <w:r w:rsidR="006B18BA">
        <w:rPr>
          <w:rFonts w:eastAsia="Times New Roman" w:cs="Times New Roman"/>
          <w:color w:val="000000"/>
          <w:sz w:val="25"/>
          <w:szCs w:val="25"/>
        </w:rPr>
        <w:t>6</w:t>
      </w:r>
      <w:r w:rsidRPr="00EF2987">
        <w:rPr>
          <w:rFonts w:ascii="OpenSans" w:eastAsia="Times New Roman" w:hAnsi="OpenSans" w:cs="Times New Roman"/>
          <w:color w:val="000000"/>
          <w:sz w:val="25"/>
          <w:szCs w:val="25"/>
        </w:rPr>
        <w:t xml:space="preserve"> классов, на 1 год обучения. На реализацию программы отводится 68 часов. Занятия про</w:t>
      </w:r>
      <w:r w:rsidR="006B18BA">
        <w:rPr>
          <w:rFonts w:ascii="OpenSans" w:eastAsia="Times New Roman" w:hAnsi="OpenSans" w:cs="Times New Roman"/>
          <w:color w:val="000000"/>
          <w:sz w:val="25"/>
          <w:szCs w:val="25"/>
        </w:rPr>
        <w:t xml:space="preserve">водятся во второй половине дня </w:t>
      </w:r>
      <w:r w:rsidR="006B18BA">
        <w:rPr>
          <w:rFonts w:eastAsia="Times New Roman" w:cs="Times New Roman"/>
          <w:color w:val="000000"/>
          <w:sz w:val="25"/>
          <w:szCs w:val="25"/>
        </w:rPr>
        <w:t>2</w:t>
      </w:r>
      <w:r w:rsidRPr="00EF2987">
        <w:rPr>
          <w:rFonts w:ascii="OpenSans" w:eastAsia="Times New Roman" w:hAnsi="OpenSans" w:cs="Times New Roman"/>
          <w:color w:val="000000"/>
          <w:sz w:val="25"/>
          <w:szCs w:val="25"/>
        </w:rPr>
        <w:t xml:space="preserve"> раз</w:t>
      </w:r>
      <w:r w:rsidR="006B18BA">
        <w:rPr>
          <w:rFonts w:eastAsia="Times New Roman" w:cs="Times New Roman"/>
          <w:color w:val="000000"/>
          <w:sz w:val="25"/>
          <w:szCs w:val="25"/>
        </w:rPr>
        <w:t>а</w:t>
      </w:r>
      <w:r w:rsidR="006B18BA">
        <w:rPr>
          <w:rFonts w:ascii="OpenSans" w:eastAsia="Times New Roman" w:hAnsi="OpenSans" w:cs="Times New Roman"/>
          <w:color w:val="000000"/>
          <w:sz w:val="25"/>
          <w:szCs w:val="25"/>
        </w:rPr>
        <w:t xml:space="preserve"> в неделю по </w:t>
      </w:r>
      <w:r w:rsidR="006B18BA">
        <w:rPr>
          <w:rFonts w:eastAsia="Times New Roman" w:cs="Times New Roman"/>
          <w:color w:val="000000"/>
          <w:sz w:val="25"/>
          <w:szCs w:val="25"/>
        </w:rPr>
        <w:t>45</w:t>
      </w:r>
      <w:r w:rsidR="006B18BA">
        <w:rPr>
          <w:rFonts w:ascii="OpenSans" w:eastAsia="Times New Roman" w:hAnsi="OpenSans" w:cs="Times New Roman"/>
          <w:color w:val="000000"/>
          <w:sz w:val="25"/>
          <w:szCs w:val="25"/>
        </w:rPr>
        <w:t xml:space="preserve"> минут</w:t>
      </w:r>
      <w:proofErr w:type="gramStart"/>
      <w:r w:rsidR="006B18BA">
        <w:rPr>
          <w:rFonts w:ascii="OpenSans" w:eastAsia="Times New Roman" w:hAnsi="OpenSans" w:cs="Times New Roman"/>
          <w:color w:val="000000"/>
          <w:sz w:val="25"/>
          <w:szCs w:val="25"/>
        </w:rPr>
        <w:t xml:space="preserve"> </w:t>
      </w:r>
      <w:r w:rsidRPr="00EF2987">
        <w:rPr>
          <w:rFonts w:ascii="OpenSans" w:eastAsia="Times New Roman" w:hAnsi="OpenSans" w:cs="Times New Roman"/>
          <w:color w:val="000000"/>
          <w:sz w:val="25"/>
          <w:szCs w:val="25"/>
        </w:rPr>
        <w:t>.</w:t>
      </w:r>
      <w:proofErr w:type="gramEnd"/>
      <w:r w:rsidRPr="00EF2987">
        <w:rPr>
          <w:rFonts w:ascii="OpenSans" w:eastAsia="Times New Roman" w:hAnsi="OpenSans" w:cs="Times New Roman"/>
          <w:color w:val="000000"/>
          <w:sz w:val="25"/>
          <w:szCs w:val="25"/>
        </w:rPr>
        <w:t xml:space="preserve"> Сформирована одна группа</w:t>
      </w:r>
      <w:r w:rsidR="006B18BA">
        <w:rPr>
          <w:rFonts w:ascii="OpenSans" w:eastAsia="Times New Roman" w:hAnsi="OpenSans" w:cs="Times New Roman"/>
          <w:color w:val="000000"/>
          <w:sz w:val="25"/>
          <w:szCs w:val="25"/>
        </w:rPr>
        <w:t xml:space="preserve"> учащихся. Состав группы до 1</w:t>
      </w:r>
      <w:r w:rsidR="006B18BA">
        <w:rPr>
          <w:rFonts w:eastAsia="Times New Roman" w:cs="Times New Roman"/>
          <w:color w:val="000000"/>
          <w:sz w:val="25"/>
          <w:szCs w:val="25"/>
        </w:rPr>
        <w:t>4</w:t>
      </w:r>
      <w:r w:rsidRPr="00EF2987">
        <w:rPr>
          <w:rFonts w:ascii="OpenSans" w:eastAsia="Times New Roman" w:hAnsi="OpenSans" w:cs="Times New Roman"/>
          <w:color w:val="000000"/>
          <w:sz w:val="25"/>
          <w:szCs w:val="25"/>
        </w:rPr>
        <w:t xml:space="preserve"> человек. Для успешной реализации будут использованы Интернет-ресурсы, посещение онлайн художественных выставок.</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u w:val="single"/>
        </w:rPr>
        <w:t>Способы проверки результативности реализации программы</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При определении критериев оценивания нужно не разъединять критерии оценки детского рисунка и детского художественного творчества, а обозначать их условно, ибо творческий процесс – целостный и обязательно включает в себя конечный продукт (в данном случае детский рисунок), без которого вообще нет смысла говорить о каком-либо творчестве. Результатом же творчества определять те качественные приращения личности (личные достижения учащихся), которые осознаются личностью как положительный и значимый для нее результат. Кроме того, рисование и другая изобразительная деятельность есть вершина взаимодействия детей с художественной средой. И здесь мало созерцать художественную среду, необходимо учить детей её отражать в соответствии с их идеалом, в чём видна возможность развития их творчества.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Здесь всю познавательную и созидательную деятельность школьника на занятии я предлагаю оценивать по четырем критериям:</w:t>
      </w:r>
    </w:p>
    <w:p w:rsidR="00EF2987" w:rsidRPr="00EF2987" w:rsidRDefault="00EF2987" w:rsidP="00355C14">
      <w:pPr>
        <w:numPr>
          <w:ilvl w:val="0"/>
          <w:numId w:val="1"/>
        </w:numPr>
        <w:shd w:val="clear" w:color="auto" w:fill="FFFFFF"/>
        <w:spacing w:after="347" w:line="240" w:lineRule="auto"/>
        <w:ind w:left="-520"/>
        <w:jc w:val="both"/>
        <w:rPr>
          <w:rFonts w:ascii="OpenSans" w:eastAsia="Times New Roman" w:hAnsi="OpenSans" w:cs="Times New Roman"/>
          <w:color w:val="000000"/>
          <w:sz w:val="20"/>
          <w:szCs w:val="20"/>
        </w:rPr>
      </w:pPr>
      <w:r w:rsidRPr="00EF2987">
        <w:rPr>
          <w:rFonts w:ascii="OpenSans" w:eastAsia="Times New Roman" w:hAnsi="OpenSans" w:cs="Times New Roman"/>
          <w:color w:val="000000"/>
          <w:sz w:val="20"/>
          <w:szCs w:val="20"/>
        </w:rPr>
        <w:t>готовность к сотрудничеству с учителем;</w:t>
      </w:r>
    </w:p>
    <w:p w:rsidR="00EF2987" w:rsidRPr="00EF2987" w:rsidRDefault="00EF2987" w:rsidP="00355C14">
      <w:pPr>
        <w:numPr>
          <w:ilvl w:val="0"/>
          <w:numId w:val="1"/>
        </w:numPr>
        <w:shd w:val="clear" w:color="auto" w:fill="FFFFFF"/>
        <w:spacing w:after="347" w:line="240" w:lineRule="auto"/>
        <w:ind w:left="-520"/>
        <w:jc w:val="both"/>
        <w:rPr>
          <w:rFonts w:ascii="OpenSans" w:eastAsia="Times New Roman" w:hAnsi="OpenSans" w:cs="Times New Roman"/>
          <w:color w:val="000000"/>
          <w:sz w:val="20"/>
          <w:szCs w:val="20"/>
        </w:rPr>
      </w:pPr>
      <w:r w:rsidRPr="00EF2987">
        <w:rPr>
          <w:rFonts w:ascii="OpenSans" w:eastAsia="Times New Roman" w:hAnsi="OpenSans" w:cs="Times New Roman"/>
          <w:color w:val="000000"/>
          <w:sz w:val="20"/>
          <w:szCs w:val="20"/>
        </w:rPr>
        <w:t>отношение, интересы, способности детей (в том числе к самоанализу), проявляющиеся в художественном творчестве;</w:t>
      </w:r>
    </w:p>
    <w:p w:rsidR="00EF2987" w:rsidRPr="00EF2987" w:rsidRDefault="00EF2987" w:rsidP="00355C14">
      <w:pPr>
        <w:numPr>
          <w:ilvl w:val="0"/>
          <w:numId w:val="1"/>
        </w:numPr>
        <w:shd w:val="clear" w:color="auto" w:fill="FFFFFF"/>
        <w:spacing w:after="347" w:line="240" w:lineRule="auto"/>
        <w:ind w:left="-520"/>
        <w:jc w:val="both"/>
        <w:rPr>
          <w:rFonts w:ascii="OpenSans" w:eastAsia="Times New Roman" w:hAnsi="OpenSans" w:cs="Times New Roman"/>
          <w:color w:val="000000"/>
          <w:sz w:val="20"/>
          <w:szCs w:val="20"/>
        </w:rPr>
      </w:pPr>
      <w:r w:rsidRPr="00EF2987">
        <w:rPr>
          <w:rFonts w:ascii="OpenSans" w:eastAsia="Times New Roman" w:hAnsi="OpenSans" w:cs="Times New Roman"/>
          <w:color w:val="000000"/>
          <w:sz w:val="20"/>
          <w:szCs w:val="20"/>
        </w:rPr>
        <w:t>мастерство (способы творческих действий) с учетом качества детской продукции;</w:t>
      </w:r>
    </w:p>
    <w:p w:rsidR="00EF2987" w:rsidRPr="00EF2987" w:rsidRDefault="00EF2987" w:rsidP="00355C14">
      <w:pPr>
        <w:numPr>
          <w:ilvl w:val="0"/>
          <w:numId w:val="1"/>
        </w:numPr>
        <w:shd w:val="clear" w:color="auto" w:fill="FFFFFF"/>
        <w:spacing w:after="347" w:line="240" w:lineRule="auto"/>
        <w:ind w:left="-520"/>
        <w:jc w:val="both"/>
        <w:rPr>
          <w:rFonts w:ascii="OpenSans" w:eastAsia="Times New Roman" w:hAnsi="OpenSans" w:cs="Times New Roman"/>
          <w:color w:val="000000"/>
          <w:sz w:val="20"/>
          <w:szCs w:val="20"/>
        </w:rPr>
      </w:pPr>
      <w:r w:rsidRPr="00EF2987">
        <w:rPr>
          <w:rFonts w:ascii="OpenSans" w:eastAsia="Times New Roman" w:hAnsi="OpenSans" w:cs="Times New Roman"/>
          <w:color w:val="000000"/>
          <w:sz w:val="20"/>
          <w:szCs w:val="20"/>
        </w:rPr>
        <w:t>общественно-полезная значимость результатов художественного труда школьников, важна значимость результата, как для развития школьника, так и окружающих.</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 xml:space="preserve">Под критерием готовность к сотрудничеству с учителем имеется </w:t>
      </w:r>
      <w:proofErr w:type="gramStart"/>
      <w:r w:rsidRPr="00EF2987">
        <w:rPr>
          <w:rFonts w:ascii="OpenSans" w:eastAsia="Times New Roman" w:hAnsi="OpenSans" w:cs="Times New Roman"/>
          <w:color w:val="000000"/>
          <w:sz w:val="25"/>
          <w:szCs w:val="25"/>
        </w:rPr>
        <w:t>ввиду</w:t>
      </w:r>
      <w:proofErr w:type="gramEnd"/>
      <w:r w:rsidRPr="00EF2987">
        <w:rPr>
          <w:rFonts w:ascii="OpenSans" w:eastAsia="Times New Roman" w:hAnsi="OpenSans" w:cs="Times New Roman"/>
          <w:color w:val="000000"/>
          <w:sz w:val="25"/>
          <w:szCs w:val="25"/>
        </w:rPr>
        <w:t xml:space="preserve"> </w:t>
      </w:r>
      <w:proofErr w:type="gramStart"/>
      <w:r w:rsidRPr="00EF2987">
        <w:rPr>
          <w:rFonts w:ascii="OpenSans" w:eastAsia="Times New Roman" w:hAnsi="OpenSans" w:cs="Times New Roman"/>
          <w:color w:val="000000"/>
          <w:sz w:val="25"/>
          <w:szCs w:val="25"/>
        </w:rPr>
        <w:t>наличие</w:t>
      </w:r>
      <w:proofErr w:type="gramEnd"/>
      <w:r w:rsidRPr="00EF2987">
        <w:rPr>
          <w:rFonts w:ascii="OpenSans" w:eastAsia="Times New Roman" w:hAnsi="OpenSans" w:cs="Times New Roman"/>
          <w:color w:val="000000"/>
          <w:sz w:val="25"/>
          <w:szCs w:val="25"/>
        </w:rPr>
        <w:t xml:space="preserve"> необходимых художественных материалов, разноуровневый объем выполненного задания, поисково-исследовательская деятельность.</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lastRenderedPageBreak/>
        <w:t xml:space="preserve">Второй критерий </w:t>
      </w:r>
      <w:r w:rsidRPr="00EF2987">
        <w:rPr>
          <w:rFonts w:ascii="OpenSans" w:eastAsia="Times New Roman" w:hAnsi="OpenSans" w:cs="Times New Roman"/>
          <w:color w:val="000000"/>
          <w:sz w:val="25"/>
          <w:szCs w:val="25"/>
        </w:rPr>
        <w:noBreakHyphen/>
        <w:t xml:space="preserve"> отношение, интересы – отражает степень увлеченности, вдохновения и стремления школьником выразить свое отношение к </w:t>
      </w:r>
      <w:proofErr w:type="gramStart"/>
      <w:r w:rsidRPr="00EF2987">
        <w:rPr>
          <w:rFonts w:ascii="OpenSans" w:eastAsia="Times New Roman" w:hAnsi="OpenSans" w:cs="Times New Roman"/>
          <w:color w:val="000000"/>
          <w:sz w:val="25"/>
          <w:szCs w:val="25"/>
        </w:rPr>
        <w:t>воспринимаемому</w:t>
      </w:r>
      <w:proofErr w:type="gramEnd"/>
      <w:r w:rsidRPr="00EF2987">
        <w:rPr>
          <w:rFonts w:ascii="OpenSans" w:eastAsia="Times New Roman" w:hAnsi="OpenSans" w:cs="Times New Roman"/>
          <w:color w:val="000000"/>
          <w:sz w:val="25"/>
          <w:szCs w:val="25"/>
        </w:rPr>
        <w:t xml:space="preserve"> и изображаемому в работе через определение уровней:</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noBreakHyphen/>
        <w:t> эмоционального отношения к воспринимаемому и изображаемому явлению (мотивы деятельности, их изменение, если есть, доставляющие детям удовольствие от работы и удовлетворение своими результатами);</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noBreakHyphen/>
        <w:t> волевых свойств личности, обеспечивающих практическую реализацию творческих замыслов (упорства и настойчивости в поисках решения нового произведения);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noBreakHyphen/>
        <w:t> возникновения потребностей, интересов к творчеству (в связи с различными видами художественной деятельности).</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 xml:space="preserve">Третий критерий – мастерство (способы творческих действий) </w:t>
      </w:r>
      <w:r w:rsidRPr="00EF2987">
        <w:rPr>
          <w:rFonts w:ascii="OpenSans" w:eastAsia="Times New Roman" w:hAnsi="OpenSans" w:cs="Times New Roman"/>
          <w:color w:val="000000"/>
          <w:sz w:val="25"/>
          <w:szCs w:val="25"/>
        </w:rPr>
        <w:noBreakHyphen/>
        <w:t xml:space="preserve"> призван определить уровень владения школьником художественными способностями, относящимися к изобразительной грамоте, через передачу формы, состоящей из линии (абриса), поверхности, и необходимыми навыками использования образных средств изображения и выражения в передаче данной формы. Составляющими являются: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noBreakHyphen/>
        <w:t> передача чувства формы и фактуры (уровень передачи светотеневого объема; цветового решения и эмоционального использования цвета, гармоничного цветового строя; особенности в создании единства строя изображения, гармонии колорита);</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noBreakHyphen/>
        <w:t xml:space="preserve"> сложность замысла </w:t>
      </w:r>
      <w:r w:rsidRPr="00EF2987">
        <w:rPr>
          <w:rFonts w:ascii="OpenSans" w:eastAsia="Times New Roman" w:hAnsi="OpenSans" w:cs="Times New Roman"/>
          <w:color w:val="000000"/>
          <w:sz w:val="25"/>
          <w:szCs w:val="25"/>
        </w:rPr>
        <w:noBreakHyphen/>
        <w:t xml:space="preserve"> предварительной продуманности школьником использования образных средств изображения и выражения (уровень соответствия детской работы художественным элементарным требованиям: композиционное решение замысла – выделение главного в композиции (фронтальное и угловое размещение предметов, наличие количества объектов, фигур людей от замысла, передача их величин, их взаимосвязь, связь композиционного центра со зрительным восприятием);</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noBreakHyphen/>
        <w:t> сложности применяемых техник и приемов (особенность использования изобразительных сре</w:t>
      </w:r>
      <w:proofErr w:type="gramStart"/>
      <w:r w:rsidRPr="00EF2987">
        <w:rPr>
          <w:rFonts w:ascii="OpenSans" w:eastAsia="Times New Roman" w:hAnsi="OpenSans" w:cs="Times New Roman"/>
          <w:color w:val="000000"/>
          <w:sz w:val="25"/>
          <w:szCs w:val="25"/>
        </w:rPr>
        <w:t>дств в к</w:t>
      </w:r>
      <w:proofErr w:type="gramEnd"/>
      <w:r w:rsidRPr="00EF2987">
        <w:rPr>
          <w:rFonts w:ascii="OpenSans" w:eastAsia="Times New Roman" w:hAnsi="OpenSans" w:cs="Times New Roman"/>
          <w:color w:val="000000"/>
          <w:sz w:val="25"/>
          <w:szCs w:val="25"/>
        </w:rPr>
        <w:t>омпозиции: линии, мазка и т.д.);</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noBreakHyphen/>
        <w:t> оригинальность, непосредственность, индивидуальность характера отражения своего отношения к данной теме.</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Третий критерий по своей сути отражает оценку созидательной деятельности учащегося через учебную или творческую работу (упражнение, рисунок и др.). В начальной школе оценивается совместно с учеником, в средней школе – учеником.</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lastRenderedPageBreak/>
        <w:t xml:space="preserve">Четвертый критерий – общественно полезная значимость результатов художественного труда школьников </w:t>
      </w:r>
      <w:r w:rsidRPr="00EF2987">
        <w:rPr>
          <w:rFonts w:ascii="OpenSans" w:eastAsia="Times New Roman" w:hAnsi="OpenSans" w:cs="Times New Roman"/>
          <w:color w:val="000000"/>
          <w:sz w:val="25"/>
          <w:szCs w:val="25"/>
        </w:rPr>
        <w:noBreakHyphen/>
        <w:t xml:space="preserve"> включает в себя: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noBreakHyphen/>
        <w:t> соответствие детской работы теме, определенной идее (если тема и идея были заданы), анализ приобретенных художественно-творческих достижений в познавательной и созидательной деятельности (оценивается учащимся);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noBreakHyphen/>
        <w:t> сопоставление самооценки учащегося с оценкой учителя (данная составляющая оценивается учителем).</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Оценивание по данному критерию проходит через призму личностных достижений школьника, его художественно-творческого развития, возможности участия выполненной работы в разноуровневых выставках. Оно является итоговым, дает полное представление о значимости детских работ (их ценности), о возможности их участия в тех или иных выставках, без чего творческая деятельность считается неполной, т.е. незавершённой. Кроме того, участие в выставках детей является непременным условием в критериях оценки творческой деятельности детских коллективов (студий, кружков, художественных школ). Таким образом, совокупность применения данных критериев будет способствовать оцениванию познавательной и созидательной деятельности ученика, т.е. будет оценен не сам исполнитель, а выполненная им работа.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p>
    <w:p w:rsidR="00EF2987" w:rsidRDefault="00EF2987" w:rsidP="00355C14">
      <w:pPr>
        <w:shd w:val="clear" w:color="auto" w:fill="FFFFFF"/>
        <w:spacing w:after="0" w:line="240" w:lineRule="auto"/>
        <w:jc w:val="both"/>
        <w:rPr>
          <w:rFonts w:eastAsia="Times New Roman" w:cs="Times New Roman"/>
          <w:b/>
          <w:bCs/>
          <w:color w:val="000000"/>
          <w:sz w:val="25"/>
          <w:szCs w:val="25"/>
        </w:rPr>
      </w:pPr>
      <w:r w:rsidRPr="00EF2987">
        <w:rPr>
          <w:rFonts w:ascii="OpenSans" w:eastAsia="Times New Roman" w:hAnsi="OpenSans" w:cs="Times New Roman"/>
          <w:b/>
          <w:bCs/>
          <w:color w:val="000000"/>
          <w:sz w:val="25"/>
          <w:szCs w:val="25"/>
        </w:rPr>
        <w:t>СПИСОК ЛИТЕРАТУРЫ</w:t>
      </w:r>
    </w:p>
    <w:p w:rsidR="006B18BA" w:rsidRPr="006B18BA" w:rsidRDefault="006B18BA" w:rsidP="00355C14">
      <w:pPr>
        <w:shd w:val="clear" w:color="auto" w:fill="FFFFFF"/>
        <w:spacing w:after="0" w:line="240" w:lineRule="auto"/>
        <w:jc w:val="both"/>
        <w:rPr>
          <w:rFonts w:eastAsia="Times New Roman" w:cs="Times New Roman"/>
          <w:color w:val="000000"/>
          <w:sz w:val="25"/>
          <w:szCs w:val="25"/>
        </w:rPr>
      </w:pPr>
    </w:p>
    <w:p w:rsidR="00EF2987" w:rsidRPr="00EF2987" w:rsidRDefault="00EF2987" w:rsidP="00355C14">
      <w:pPr>
        <w:numPr>
          <w:ilvl w:val="0"/>
          <w:numId w:val="2"/>
        </w:numPr>
        <w:shd w:val="clear" w:color="auto" w:fill="FFFFFF"/>
        <w:spacing w:after="347" w:line="240" w:lineRule="auto"/>
        <w:ind w:left="-173"/>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Большой самоучитель рисования /Пер</w:t>
      </w:r>
      <w:proofErr w:type="gramStart"/>
      <w:r w:rsidRPr="00EF2987">
        <w:rPr>
          <w:rFonts w:ascii="OpenSans" w:eastAsia="Times New Roman" w:hAnsi="OpenSans" w:cs="Times New Roman"/>
          <w:color w:val="000000"/>
          <w:sz w:val="25"/>
          <w:szCs w:val="25"/>
        </w:rPr>
        <w:t>.с</w:t>
      </w:r>
      <w:proofErr w:type="gramEnd"/>
      <w:r w:rsidRPr="00EF2987">
        <w:rPr>
          <w:rFonts w:ascii="OpenSans" w:eastAsia="Times New Roman" w:hAnsi="OpenSans" w:cs="Times New Roman"/>
          <w:color w:val="000000"/>
          <w:sz w:val="25"/>
          <w:szCs w:val="25"/>
        </w:rPr>
        <w:t xml:space="preserve"> англ. О.Солодовниковой, Н.Веденеевой, А.Евсеевой. - М.:ЗАО «РОСМЭН-ПРЕСС».</w:t>
      </w:r>
    </w:p>
    <w:p w:rsidR="00EF2987" w:rsidRPr="00EF2987" w:rsidRDefault="00EF2987" w:rsidP="00355C14">
      <w:pPr>
        <w:numPr>
          <w:ilvl w:val="0"/>
          <w:numId w:val="2"/>
        </w:numPr>
        <w:shd w:val="clear" w:color="auto" w:fill="FFFFFF"/>
        <w:spacing w:after="347" w:line="240" w:lineRule="auto"/>
        <w:ind w:left="-173"/>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Колль, Мери Энн Ф. Рисование красками. – М: АСТ: Астрель, 2005. – 63с.</w:t>
      </w:r>
    </w:p>
    <w:p w:rsidR="00EF2987" w:rsidRPr="00EF2987" w:rsidRDefault="00EF2987" w:rsidP="00355C14">
      <w:pPr>
        <w:numPr>
          <w:ilvl w:val="0"/>
          <w:numId w:val="2"/>
        </w:numPr>
        <w:shd w:val="clear" w:color="auto" w:fill="FFFFFF"/>
        <w:spacing w:after="347" w:line="240" w:lineRule="auto"/>
        <w:ind w:left="-173"/>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Колль, Мери Энн Ф. Рисование. – М: ООО Издательство «АСТ»: Издательство «Астрель», 2005. – 63с.</w:t>
      </w:r>
    </w:p>
    <w:p w:rsidR="00EF2987" w:rsidRPr="00EF2987" w:rsidRDefault="00EF2987" w:rsidP="00355C14">
      <w:pPr>
        <w:numPr>
          <w:ilvl w:val="0"/>
          <w:numId w:val="2"/>
        </w:numPr>
        <w:shd w:val="clear" w:color="auto" w:fill="FFFFFF"/>
        <w:spacing w:after="347" w:line="240" w:lineRule="auto"/>
        <w:ind w:left="-173"/>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Коротеева Е. И. Живопись. Первые шаги / Е. И. Коротеева. — М., 2009.</w:t>
      </w:r>
    </w:p>
    <w:p w:rsidR="00EF2987" w:rsidRPr="00EF2987" w:rsidRDefault="00EF2987" w:rsidP="00355C14">
      <w:pPr>
        <w:numPr>
          <w:ilvl w:val="0"/>
          <w:numId w:val="2"/>
        </w:numPr>
        <w:shd w:val="clear" w:color="auto" w:fill="FFFFFF"/>
        <w:spacing w:after="347" w:line="240" w:lineRule="auto"/>
        <w:ind w:left="-173"/>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Фатеева А. А. Рисуем без кисточки. – Ярославль: Академия развития, 2006. – 96с.</w:t>
      </w:r>
    </w:p>
    <w:p w:rsidR="00EF2987" w:rsidRPr="00EF2987" w:rsidRDefault="00EF2987" w:rsidP="00355C14">
      <w:pPr>
        <w:numPr>
          <w:ilvl w:val="0"/>
          <w:numId w:val="2"/>
        </w:numPr>
        <w:shd w:val="clear" w:color="auto" w:fill="FFFFFF"/>
        <w:spacing w:after="347" w:line="240" w:lineRule="auto"/>
        <w:ind w:left="-173"/>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А.П.Фомичёва «Методика обучения рисования в школе», 2007г.</w:t>
      </w:r>
    </w:p>
    <w:p w:rsidR="00EF2987" w:rsidRPr="00EF2987" w:rsidRDefault="00EF2987" w:rsidP="00355C14">
      <w:pPr>
        <w:numPr>
          <w:ilvl w:val="0"/>
          <w:numId w:val="2"/>
        </w:numPr>
        <w:shd w:val="clear" w:color="auto" w:fill="FFFFFF"/>
        <w:spacing w:after="347" w:line="240" w:lineRule="auto"/>
        <w:ind w:left="-173"/>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О. Шматова «Самоучитель по рисованию акварелью», 2007г.</w:t>
      </w:r>
    </w:p>
    <w:p w:rsidR="00EF2987" w:rsidRPr="00EF2987" w:rsidRDefault="00EF2987" w:rsidP="00355C14">
      <w:pPr>
        <w:numPr>
          <w:ilvl w:val="0"/>
          <w:numId w:val="2"/>
        </w:numPr>
        <w:shd w:val="clear" w:color="auto" w:fill="FFFFFF"/>
        <w:spacing w:after="347" w:line="240" w:lineRule="auto"/>
        <w:ind w:left="-173"/>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lastRenderedPageBreak/>
        <w:t>О Шматова «Самоучитель по рисованию гуашью», 2007г.</w:t>
      </w:r>
    </w:p>
    <w:p w:rsidR="00EF2987" w:rsidRPr="00EF2987" w:rsidRDefault="00EF2987" w:rsidP="00355C14">
      <w:pPr>
        <w:numPr>
          <w:ilvl w:val="0"/>
          <w:numId w:val="2"/>
        </w:numPr>
        <w:shd w:val="clear" w:color="auto" w:fill="FFFFFF"/>
        <w:spacing w:after="347" w:line="240" w:lineRule="auto"/>
        <w:ind w:left="-173"/>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О. Шматова «Самоучитель по рисованию цветными карандашами и фломастерами», 2007г.</w:t>
      </w:r>
    </w:p>
    <w:p w:rsidR="00EF2987" w:rsidRPr="00EF2987" w:rsidRDefault="00EF2987" w:rsidP="00355C14">
      <w:pPr>
        <w:numPr>
          <w:ilvl w:val="0"/>
          <w:numId w:val="2"/>
        </w:numPr>
        <w:shd w:val="clear" w:color="auto" w:fill="FFFFFF"/>
        <w:spacing w:after="347" w:line="240" w:lineRule="auto"/>
        <w:ind w:left="-173"/>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Бэтти Эдвардс «Открой в себе художника»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Литература для педагога</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 xml:space="preserve">БазановаМ. Д. Пленэр. </w:t>
      </w:r>
      <w:proofErr w:type="gramStart"/>
      <w:r w:rsidRPr="00EF2987">
        <w:rPr>
          <w:rFonts w:ascii="OpenSans" w:eastAsia="Times New Roman" w:hAnsi="OpenSans" w:cs="Times New Roman"/>
          <w:color w:val="000000"/>
          <w:sz w:val="25"/>
          <w:szCs w:val="25"/>
        </w:rPr>
        <w:t>-М</w:t>
      </w:r>
      <w:proofErr w:type="gramEnd"/>
      <w:r w:rsidRPr="00EF2987">
        <w:rPr>
          <w:rFonts w:ascii="OpenSans" w:eastAsia="Times New Roman" w:hAnsi="OpenSans" w:cs="Times New Roman"/>
          <w:color w:val="000000"/>
          <w:sz w:val="25"/>
          <w:szCs w:val="25"/>
        </w:rPr>
        <w:t>.: Изобразительное искусство, 1994.</w:t>
      </w: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 xml:space="preserve">Гусакова М. А. Аппликация. </w:t>
      </w:r>
      <w:proofErr w:type="gramStart"/>
      <w:r w:rsidRPr="00EF2987">
        <w:rPr>
          <w:rFonts w:ascii="OpenSans" w:eastAsia="Times New Roman" w:hAnsi="OpenSans" w:cs="Times New Roman"/>
          <w:color w:val="000000"/>
          <w:sz w:val="25"/>
          <w:szCs w:val="25"/>
        </w:rPr>
        <w:t>-М</w:t>
      </w:r>
      <w:proofErr w:type="gramEnd"/>
      <w:r w:rsidRPr="00EF2987">
        <w:rPr>
          <w:rFonts w:ascii="OpenSans" w:eastAsia="Times New Roman" w:hAnsi="OpenSans" w:cs="Times New Roman"/>
          <w:color w:val="000000"/>
          <w:sz w:val="25"/>
          <w:szCs w:val="25"/>
        </w:rPr>
        <w:t>.: Просвещение, 1987.</w:t>
      </w: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Дубровская Н. В. Приглашение к творчеству. - СПб</w:t>
      </w:r>
      <w:proofErr w:type="gramStart"/>
      <w:r w:rsidRPr="00EF2987">
        <w:rPr>
          <w:rFonts w:ascii="OpenSans" w:eastAsia="Times New Roman" w:hAnsi="OpenSans" w:cs="Times New Roman"/>
          <w:color w:val="000000"/>
          <w:sz w:val="25"/>
          <w:szCs w:val="25"/>
        </w:rPr>
        <w:t xml:space="preserve">.: </w:t>
      </w:r>
      <w:proofErr w:type="gramEnd"/>
      <w:r w:rsidRPr="00EF2987">
        <w:rPr>
          <w:rFonts w:ascii="OpenSans" w:eastAsia="Times New Roman" w:hAnsi="OpenSans" w:cs="Times New Roman"/>
          <w:color w:val="000000"/>
          <w:sz w:val="25"/>
          <w:szCs w:val="25"/>
        </w:rPr>
        <w:t>Детство-Пресс, 2004.</w:t>
      </w: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Комарова Т. С, Размыслова А. В. Цвет в детском изобразительном творчестве. - М.: Педагогическое общество России, 2002.</w:t>
      </w: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Компанцева Л. В. Поэтический образ природы в детском рисунке. - М.: Просвещение, 1985.</w:t>
      </w: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Корнева Г. Бумага. - СПб</w:t>
      </w:r>
      <w:proofErr w:type="gramStart"/>
      <w:r w:rsidRPr="00EF2987">
        <w:rPr>
          <w:rFonts w:ascii="OpenSans" w:eastAsia="Times New Roman" w:hAnsi="OpenSans" w:cs="Times New Roman"/>
          <w:color w:val="000000"/>
          <w:sz w:val="25"/>
          <w:szCs w:val="25"/>
        </w:rPr>
        <w:t xml:space="preserve">.: </w:t>
      </w:r>
      <w:proofErr w:type="gramEnd"/>
      <w:r w:rsidRPr="00EF2987">
        <w:rPr>
          <w:rFonts w:ascii="OpenSans" w:eastAsia="Times New Roman" w:hAnsi="OpenSans" w:cs="Times New Roman"/>
          <w:color w:val="000000"/>
          <w:sz w:val="25"/>
          <w:szCs w:val="25"/>
        </w:rPr>
        <w:t>Кристалл, 2001.</w:t>
      </w: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Луковенко Б. А. Рисунок пером. - М.: Изобразительное искусство, 2000.</w:t>
      </w: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Митителло К. Аппликация. Техника и искусство. - М.: Эксмо-Пресс, 2002.</w:t>
      </w: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Михайлов А. М. Искусство акварели. - М.: Изобразительное искусство, 1995.</w:t>
      </w: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Неменский Б. М. Образовательная область «искусство». - М.: ГОМЦ, Школьная книга, 2000.</w:t>
      </w: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Неменский Б. М. Изобразительное искусство и художественный труд. - М.: МИПКРО. 2003.</w:t>
      </w: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lastRenderedPageBreak/>
        <w:t xml:space="preserve">Полунина В. Н. Искусство и дети. </w:t>
      </w:r>
      <w:proofErr w:type="gramStart"/>
      <w:r w:rsidRPr="00EF2987">
        <w:rPr>
          <w:rFonts w:ascii="OpenSans" w:eastAsia="Times New Roman" w:hAnsi="OpenSans" w:cs="Times New Roman"/>
          <w:color w:val="000000"/>
          <w:sz w:val="25"/>
          <w:szCs w:val="25"/>
        </w:rPr>
        <w:t>-М</w:t>
      </w:r>
      <w:proofErr w:type="gramEnd"/>
      <w:r w:rsidRPr="00EF2987">
        <w:rPr>
          <w:rFonts w:ascii="OpenSans" w:eastAsia="Times New Roman" w:hAnsi="OpenSans" w:cs="Times New Roman"/>
          <w:color w:val="000000"/>
          <w:sz w:val="25"/>
          <w:szCs w:val="25"/>
        </w:rPr>
        <w:t>.: Правда 1982.</w:t>
      </w: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Полунина В. Н. Солнечный круг. У Лукоморья. - М.: Искусство и образование, 2001.</w:t>
      </w:r>
    </w:p>
    <w:p w:rsidR="00EF2987" w:rsidRPr="00EF2987" w:rsidRDefault="00EF2987" w:rsidP="00355C14">
      <w:pPr>
        <w:numPr>
          <w:ilvl w:val="0"/>
          <w:numId w:val="3"/>
        </w:numPr>
        <w:shd w:val="clear" w:color="auto" w:fill="FFFFFF"/>
        <w:spacing w:after="347" w:line="240" w:lineRule="auto"/>
        <w:ind w:left="-173"/>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 xml:space="preserve">Полунина В. Н., Капнтунова А. А. Гербарий. </w:t>
      </w:r>
      <w:proofErr w:type="gramStart"/>
      <w:r w:rsidRPr="00EF2987">
        <w:rPr>
          <w:rFonts w:ascii="OpenSans" w:eastAsia="Times New Roman" w:hAnsi="OpenSans" w:cs="Times New Roman"/>
          <w:color w:val="000000"/>
          <w:sz w:val="25"/>
          <w:szCs w:val="25"/>
        </w:rPr>
        <w:t>-М</w:t>
      </w:r>
      <w:proofErr w:type="gramEnd"/>
      <w:r w:rsidRPr="00EF2987">
        <w:rPr>
          <w:rFonts w:ascii="OpenSans" w:eastAsia="Times New Roman" w:hAnsi="OpenSans" w:cs="Times New Roman"/>
          <w:color w:val="000000"/>
          <w:sz w:val="25"/>
          <w:szCs w:val="25"/>
        </w:rPr>
        <w:t>.: Астрель, 2001.</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t>Методические пособия:</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1. Детские рисунки в различных техниках.</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2. Книги, иллюстрации, репродукции картин.</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3. Опоры на доску: этапы работы на занятии, план работы над различными техниками.</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4. Образцы работ в различных техниках.</w:t>
      </w: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5. Мои методические разработки и материалы открытых занятий</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К </w:t>
      </w:r>
      <w:r w:rsidRPr="00EF2987">
        <w:rPr>
          <w:rFonts w:ascii="OpenSans" w:eastAsia="Times New Roman" w:hAnsi="OpenSans" w:cs="Times New Roman"/>
          <w:b/>
          <w:bCs/>
          <w:i/>
          <w:iCs/>
          <w:color w:val="000000"/>
          <w:sz w:val="25"/>
          <w:szCs w:val="25"/>
        </w:rPr>
        <w:t>техническим средствам обучения</w:t>
      </w:r>
      <w:r w:rsidRPr="00EF2987">
        <w:rPr>
          <w:rFonts w:ascii="OpenSans" w:eastAsia="Times New Roman" w:hAnsi="OpenSans" w:cs="Times New Roman"/>
          <w:color w:val="000000"/>
          <w:sz w:val="25"/>
          <w:szCs w:val="25"/>
        </w:rPr>
        <w:t>, которые могут эффективно использоваться на занятиях кружка по изобразительному искусству, относятся:</w:t>
      </w:r>
    </w:p>
    <w:p w:rsidR="00EF2987" w:rsidRPr="00EF2987" w:rsidRDefault="00EF2987" w:rsidP="00355C14">
      <w:pPr>
        <w:numPr>
          <w:ilvl w:val="0"/>
          <w:numId w:val="4"/>
        </w:numPr>
        <w:shd w:val="clear" w:color="auto" w:fill="FFFFFF"/>
        <w:spacing w:after="347" w:line="240" w:lineRule="auto"/>
        <w:ind w:left="-520"/>
        <w:jc w:val="both"/>
        <w:rPr>
          <w:rFonts w:ascii="OpenSans" w:eastAsia="Times New Roman" w:hAnsi="OpenSans" w:cs="Times New Roman"/>
          <w:color w:val="000000"/>
          <w:sz w:val="20"/>
          <w:szCs w:val="20"/>
        </w:rPr>
      </w:pPr>
      <w:r w:rsidRPr="00EF2987">
        <w:rPr>
          <w:rFonts w:ascii="OpenSans" w:eastAsia="Times New Roman" w:hAnsi="OpenSans" w:cs="Times New Roman"/>
          <w:color w:val="000000"/>
          <w:sz w:val="20"/>
          <w:szCs w:val="20"/>
        </w:rPr>
        <w:t>мультимедийный проектор</w:t>
      </w:r>
    </w:p>
    <w:p w:rsidR="00EF2987" w:rsidRPr="00EF2987" w:rsidRDefault="00EF2987" w:rsidP="00355C14">
      <w:pPr>
        <w:numPr>
          <w:ilvl w:val="0"/>
          <w:numId w:val="4"/>
        </w:numPr>
        <w:shd w:val="clear" w:color="auto" w:fill="FFFFFF"/>
        <w:spacing w:after="347" w:line="240" w:lineRule="auto"/>
        <w:ind w:left="-520"/>
        <w:jc w:val="both"/>
        <w:rPr>
          <w:rFonts w:ascii="OpenSans" w:eastAsia="Times New Roman" w:hAnsi="OpenSans" w:cs="Times New Roman"/>
          <w:color w:val="000000"/>
          <w:sz w:val="20"/>
          <w:szCs w:val="20"/>
        </w:rPr>
      </w:pPr>
      <w:r w:rsidRPr="00EF2987">
        <w:rPr>
          <w:rFonts w:ascii="OpenSans" w:eastAsia="Times New Roman" w:hAnsi="OpenSans" w:cs="Times New Roman"/>
          <w:color w:val="000000"/>
          <w:sz w:val="20"/>
          <w:szCs w:val="20"/>
        </w:rPr>
        <w:t>компьютеры.</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u w:val="single"/>
        </w:rPr>
        <w:t>Информационное обеспечение:</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p>
    <w:p w:rsidR="00EF2987" w:rsidRPr="00EF2987" w:rsidRDefault="00EF2987" w:rsidP="00355C14">
      <w:pPr>
        <w:numPr>
          <w:ilvl w:val="0"/>
          <w:numId w:val="5"/>
        </w:numPr>
        <w:shd w:val="clear" w:color="auto" w:fill="FFFFFF"/>
        <w:spacing w:after="347" w:line="240" w:lineRule="auto"/>
        <w:ind w:left="-520"/>
        <w:jc w:val="both"/>
        <w:rPr>
          <w:rFonts w:ascii="OpenSans" w:eastAsia="Times New Roman" w:hAnsi="OpenSans" w:cs="Times New Roman"/>
          <w:color w:val="000000"/>
          <w:sz w:val="20"/>
          <w:szCs w:val="20"/>
        </w:rPr>
      </w:pPr>
      <w:r w:rsidRPr="00EF2987">
        <w:rPr>
          <w:rFonts w:ascii="OpenSans" w:eastAsia="Times New Roman" w:hAnsi="OpenSans" w:cs="Times New Roman"/>
          <w:color w:val="000000"/>
          <w:sz w:val="20"/>
          <w:szCs w:val="20"/>
        </w:rPr>
        <w:t>Электронные справочники, электронные пособия, обучающие программы по предмету</w:t>
      </w:r>
    </w:p>
    <w:p w:rsidR="00EF2987" w:rsidRPr="00EF2987" w:rsidRDefault="00EF2987" w:rsidP="00355C14">
      <w:pPr>
        <w:numPr>
          <w:ilvl w:val="0"/>
          <w:numId w:val="5"/>
        </w:numPr>
        <w:shd w:val="clear" w:color="auto" w:fill="FFFFFF"/>
        <w:spacing w:after="347" w:line="240" w:lineRule="auto"/>
        <w:ind w:left="-520"/>
        <w:jc w:val="both"/>
        <w:rPr>
          <w:rFonts w:ascii="OpenSans" w:eastAsia="Times New Roman" w:hAnsi="OpenSans" w:cs="Times New Roman"/>
          <w:color w:val="000000"/>
          <w:sz w:val="20"/>
          <w:szCs w:val="20"/>
        </w:rPr>
      </w:pPr>
      <w:r w:rsidRPr="00EF2987">
        <w:rPr>
          <w:rFonts w:ascii="OpenSans" w:eastAsia="Times New Roman" w:hAnsi="OpenSans" w:cs="Times New Roman"/>
          <w:color w:val="000000"/>
          <w:sz w:val="20"/>
          <w:szCs w:val="20"/>
        </w:rPr>
        <w:t>Мультимедийные образовательные ресурсы, соответствующие содержанию обучения, обучающие программы по предмету</w:t>
      </w: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b/>
          <w:bCs/>
          <w:color w:val="000000"/>
          <w:sz w:val="25"/>
          <w:szCs w:val="25"/>
        </w:rPr>
        <w:lastRenderedPageBreak/>
        <w:t>Календарно-тематическое планирование кружка «Акварель»</w:t>
      </w:r>
    </w:p>
    <w:p w:rsidR="00EF2987" w:rsidRPr="00EF2987" w:rsidRDefault="006B18BA" w:rsidP="00355C14">
      <w:pPr>
        <w:shd w:val="clear" w:color="auto" w:fill="FFFFFF"/>
        <w:spacing w:line="240" w:lineRule="auto"/>
        <w:jc w:val="both"/>
        <w:rPr>
          <w:rFonts w:ascii="OpenSans" w:eastAsia="Times New Roman" w:hAnsi="OpenSans" w:cs="Times New Roman"/>
          <w:color w:val="000000"/>
          <w:sz w:val="25"/>
          <w:szCs w:val="25"/>
        </w:rPr>
      </w:pPr>
      <w:r>
        <w:rPr>
          <w:rFonts w:ascii="OpenSans" w:eastAsia="Times New Roman" w:hAnsi="OpenSans" w:cs="Times New Roman"/>
          <w:b/>
          <w:bCs/>
          <w:color w:val="000000"/>
          <w:sz w:val="25"/>
          <w:szCs w:val="25"/>
        </w:rPr>
        <w:t>5-</w:t>
      </w:r>
      <w:r>
        <w:rPr>
          <w:rFonts w:eastAsia="Times New Roman" w:cs="Times New Roman"/>
          <w:b/>
          <w:bCs/>
          <w:color w:val="000000"/>
          <w:sz w:val="25"/>
          <w:szCs w:val="25"/>
        </w:rPr>
        <w:t>6</w:t>
      </w:r>
      <w:r w:rsidR="00EF2987" w:rsidRPr="00EF2987">
        <w:rPr>
          <w:rFonts w:ascii="OpenSans" w:eastAsia="Times New Roman" w:hAnsi="OpenSans" w:cs="Times New Roman"/>
          <w:b/>
          <w:bCs/>
          <w:color w:val="000000"/>
          <w:sz w:val="25"/>
          <w:szCs w:val="25"/>
        </w:rPr>
        <w:t xml:space="preserve"> классов (68 часов)</w:t>
      </w:r>
    </w:p>
    <w:tbl>
      <w:tblPr>
        <w:tblW w:w="15510" w:type="dxa"/>
        <w:tblCellMar>
          <w:left w:w="0" w:type="dxa"/>
          <w:right w:w="0" w:type="dxa"/>
        </w:tblCellMar>
        <w:tblLook w:val="04A0" w:firstRow="1" w:lastRow="0" w:firstColumn="1" w:lastColumn="0" w:noHBand="0" w:noVBand="1"/>
      </w:tblPr>
      <w:tblGrid>
        <w:gridCol w:w="831"/>
        <w:gridCol w:w="1088"/>
        <w:gridCol w:w="1119"/>
        <w:gridCol w:w="2963"/>
        <w:gridCol w:w="6334"/>
        <w:gridCol w:w="3175"/>
      </w:tblGrid>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 </w:t>
            </w:r>
            <w:proofErr w:type="gramStart"/>
            <w:r w:rsidRPr="00EF2987">
              <w:rPr>
                <w:rFonts w:ascii="Times New Roman" w:eastAsia="Times New Roman" w:hAnsi="Times New Roman" w:cs="Times New Roman"/>
                <w:b/>
                <w:bCs/>
                <w:sz w:val="21"/>
                <w:szCs w:val="21"/>
              </w:rPr>
              <w:t>п</w:t>
            </w:r>
            <w:proofErr w:type="gramEnd"/>
            <w:r w:rsidRPr="00EF2987">
              <w:rPr>
                <w:rFonts w:ascii="Times New Roman" w:eastAsia="Times New Roman" w:hAnsi="Times New Roman" w:cs="Times New Roman"/>
                <w:b/>
                <w:bCs/>
                <w:sz w:val="21"/>
                <w:szCs w:val="21"/>
              </w:rPr>
              <w:t>/п</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b/>
                <w:bCs/>
                <w:sz w:val="21"/>
                <w:szCs w:val="21"/>
              </w:rPr>
              <w:t>Дата</w:t>
            </w: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b/>
                <w:bCs/>
                <w:sz w:val="21"/>
                <w:szCs w:val="21"/>
              </w:rPr>
              <w:t>Кол-во часов</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b/>
                <w:bCs/>
                <w:sz w:val="21"/>
                <w:szCs w:val="21"/>
              </w:rPr>
              <w:t>Тема</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roofErr w:type="gramStart"/>
            <w:r w:rsidRPr="00EF2987">
              <w:rPr>
                <w:rFonts w:ascii="Times New Roman" w:eastAsia="Times New Roman" w:hAnsi="Times New Roman" w:cs="Times New Roman"/>
                <w:b/>
                <w:bCs/>
                <w:sz w:val="21"/>
                <w:szCs w:val="21"/>
              </w:rPr>
              <w:t>Практическое</w:t>
            </w:r>
            <w:proofErr w:type="gramEnd"/>
            <w:r w:rsidRPr="00EF2987">
              <w:rPr>
                <w:rFonts w:ascii="Times New Roman" w:eastAsia="Times New Roman" w:hAnsi="Times New Roman" w:cs="Times New Roman"/>
                <w:b/>
                <w:bCs/>
                <w:sz w:val="21"/>
                <w:szCs w:val="21"/>
              </w:rPr>
              <w:t xml:space="preserve"> деятельность учащихся</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b/>
                <w:bCs/>
                <w:sz w:val="21"/>
                <w:szCs w:val="21"/>
              </w:rPr>
              <w:t>Задачи</w:t>
            </w:r>
          </w:p>
        </w:tc>
      </w:tr>
      <w:tr w:rsidR="00EF2987" w:rsidRPr="00EF2987" w:rsidTr="00EF2987">
        <w:tc>
          <w:tcPr>
            <w:tcW w:w="1905" w:type="dxa"/>
            <w:gridSpan w:val="2"/>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2375" w:type="dxa"/>
            <w:gridSpan w:val="3"/>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1-2</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«Знакомство с «Волшебной палитрой»</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 xml:space="preserve">Беседа о правилах поведения в кабинете </w:t>
            </w:r>
            <w:proofErr w:type="gramStart"/>
            <w:r w:rsidRPr="00EF2987">
              <w:rPr>
                <w:rFonts w:ascii="Times New Roman" w:eastAsia="Times New Roman" w:hAnsi="Times New Roman" w:cs="Times New Roman"/>
                <w:sz w:val="21"/>
                <w:szCs w:val="21"/>
              </w:rPr>
              <w:t>ИЗО</w:t>
            </w:r>
            <w:proofErr w:type="gramEnd"/>
            <w:r w:rsidRPr="00EF2987">
              <w:rPr>
                <w:rFonts w:ascii="Times New Roman" w:eastAsia="Times New Roman" w:hAnsi="Times New Roman" w:cs="Times New Roman"/>
                <w:sz w:val="21"/>
                <w:szCs w:val="21"/>
              </w:rPr>
              <w:t>. Инструктаж по технике безопасности. Проведение рисуночного теста на выявление способностей к изодеятельности. Смешение красок</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Совершенствовать умение детей в смешивании цветов</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3-4</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«Красота цвета»</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Создание цветового круга карандашами и красками</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Владеть чувством цвета, передачей тонна</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5-6</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«Чудеса монотипии»</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Техника «Монотипия». Приемы выполнения работ в этой технике. "Обитатели морских глубин»</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Научиться работать в технике «оттиск»</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7-8</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«Прекрасная осень»</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 xml:space="preserve">Пейзаж. Рисование по </w:t>
            </w:r>
            <w:proofErr w:type="gramStart"/>
            <w:r w:rsidRPr="00EF2987">
              <w:rPr>
                <w:rFonts w:ascii="Times New Roman" w:eastAsia="Times New Roman" w:hAnsi="Times New Roman" w:cs="Times New Roman"/>
                <w:sz w:val="21"/>
                <w:szCs w:val="21"/>
              </w:rPr>
              <w:t>сырому</w:t>
            </w:r>
            <w:proofErr w:type="gramEnd"/>
            <w:r w:rsidRPr="00EF2987">
              <w:rPr>
                <w:rFonts w:ascii="Times New Roman" w:eastAsia="Times New Roman" w:hAnsi="Times New Roman" w:cs="Times New Roman"/>
                <w:sz w:val="21"/>
                <w:szCs w:val="21"/>
              </w:rPr>
              <w:t xml:space="preserve"> акварелью</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 xml:space="preserve">Познакомиться с техникой по </w:t>
            </w:r>
            <w:proofErr w:type="gramStart"/>
            <w:r w:rsidRPr="00EF2987">
              <w:rPr>
                <w:rFonts w:ascii="Times New Roman" w:eastAsia="Times New Roman" w:hAnsi="Times New Roman" w:cs="Times New Roman"/>
                <w:sz w:val="21"/>
                <w:szCs w:val="21"/>
              </w:rPr>
              <w:t>сырому</w:t>
            </w:r>
            <w:proofErr w:type="gramEnd"/>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9-10</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«Приём рисования «набрызгом»</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Знакомство с приёмом рисования «набрызгом». Выполнение работ в этой технике: «Сивка-Бурка», «Вперёд, в Лапландию», «Полевые цветы».</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Овладеть техникой рисования набрызга</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11-12</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«Ночное небо»</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Изображение ночного неба с применением техники «набрызгом».</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Закрепить знания рисования набрызга</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13-14</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«Витраж»</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Выполнение декоративной композиции: "Рыбки в аквариуме», «Сказочные птицы»</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Овладеть техникой витраж</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15-16</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«Силуэт»</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Изображение силуэтов людей, танспорта с помощью трафаретов. Композиция «В Космосе», «Среди морских просторов», «По дорогам Земли»</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Научиться использовать трафарет</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lastRenderedPageBreak/>
              <w:t>17-18</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«Акварель и соль»</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Рисование пейзажа по замыслу в технике рисования акварелью и солью.</w:t>
            </w:r>
          </w:p>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Научиться рисовать солью</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19-20</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«Свеча + акварель».</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Городской пейзаж. Групповая работа. Смешение техник.</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Овладеть техникой рисования 21-воском</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21-22</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Узор и орнамент</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Создание своего орнамента штампами рисование на цветной бумаге.</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Познакомить с орнаментом. Развивать воображение, творчество</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23-24</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Пейзаж. Способы изображения деревьев</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 xml:space="preserve">Обучение приёмам рисования деревьев. Техника рисования «примакивание» по </w:t>
            </w:r>
            <w:proofErr w:type="gramStart"/>
            <w:r w:rsidRPr="00EF2987">
              <w:rPr>
                <w:rFonts w:ascii="Times New Roman" w:eastAsia="Times New Roman" w:hAnsi="Times New Roman" w:cs="Times New Roman"/>
                <w:sz w:val="21"/>
                <w:szCs w:val="21"/>
              </w:rPr>
              <w:t>сырому</w:t>
            </w:r>
            <w:proofErr w:type="gramEnd"/>
            <w:r w:rsidRPr="00EF2987">
              <w:rPr>
                <w:rFonts w:ascii="Times New Roman" w:eastAsia="Times New Roman" w:hAnsi="Times New Roman" w:cs="Times New Roman"/>
                <w:sz w:val="21"/>
                <w:szCs w:val="21"/>
              </w:rPr>
              <w:t>. Рисование с помощью поролона. Зигзагообразные деревья. Рисование различных деревье</w:t>
            </w:r>
            <w:proofErr w:type="gramStart"/>
            <w:r w:rsidRPr="00EF2987">
              <w:rPr>
                <w:rFonts w:ascii="Times New Roman" w:eastAsia="Times New Roman" w:hAnsi="Times New Roman" w:cs="Times New Roman"/>
                <w:sz w:val="21"/>
                <w:szCs w:val="21"/>
              </w:rPr>
              <w:t>в(</w:t>
            </w:r>
            <w:proofErr w:type="gramEnd"/>
            <w:r w:rsidRPr="00EF2987">
              <w:rPr>
                <w:rFonts w:ascii="Times New Roman" w:eastAsia="Times New Roman" w:hAnsi="Times New Roman" w:cs="Times New Roman"/>
                <w:sz w:val="21"/>
                <w:szCs w:val="21"/>
              </w:rPr>
              <w:t>берёза, сосна, дуб). Использование полученных умений при выполнении пейзажей</w:t>
            </w:r>
            <w:proofErr w:type="gramStart"/>
            <w:r w:rsidRPr="00EF2987">
              <w:rPr>
                <w:rFonts w:ascii="Times New Roman" w:eastAsia="Times New Roman" w:hAnsi="Times New Roman" w:cs="Times New Roman"/>
                <w:sz w:val="21"/>
                <w:szCs w:val="21"/>
              </w:rPr>
              <w:t xml:space="preserve"> :</w:t>
            </w:r>
            <w:proofErr w:type="gramEnd"/>
            <w:r w:rsidRPr="00EF2987">
              <w:rPr>
                <w:rFonts w:ascii="Times New Roman" w:eastAsia="Times New Roman" w:hAnsi="Times New Roman" w:cs="Times New Roman"/>
                <w:sz w:val="21"/>
                <w:szCs w:val="21"/>
              </w:rPr>
              <w:t xml:space="preserve"> «Берёзовая роща», «Осень в лесу», «Ели»...</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Познакомиться с техникой «примакивание» с помощью паралона</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25-26</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«Город мастеров»</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Работа в технике граттаж</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Овладение техникой граттаж (</w:t>
            </w:r>
            <w:proofErr w:type="gramStart"/>
            <w:r w:rsidRPr="00EF2987">
              <w:rPr>
                <w:rFonts w:ascii="Times New Roman" w:eastAsia="Times New Roman" w:hAnsi="Times New Roman" w:cs="Times New Roman"/>
                <w:sz w:val="21"/>
                <w:szCs w:val="21"/>
              </w:rPr>
              <w:t>чёрно-белый</w:t>
            </w:r>
            <w:proofErr w:type="gramEnd"/>
            <w:r w:rsidRPr="00EF2987">
              <w:rPr>
                <w:rFonts w:ascii="Times New Roman" w:eastAsia="Times New Roman" w:hAnsi="Times New Roman" w:cs="Times New Roman"/>
                <w:sz w:val="21"/>
                <w:szCs w:val="21"/>
              </w:rPr>
              <w:t xml:space="preserve"> граттаж).</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27-28</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Кляксография трубочкой</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Групповая работа. Смешение техник. Рисование природы «Золотая осень»</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Совершенствовать умение детей работать в группе. Овладеть техникой кляксография</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29-30</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Пластилиновая живопись</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Поверхность из мазков «Пейзаж»</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Учить изображать в объеме</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31-32</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Пятно в живописи</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Получение живописного пятна. «Поздняя осень», «Золотая осень».</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Развивать чувство композиции, совершенствовать умение работать в технике пятно</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33-34</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Пишем небо</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Техника рисования «живопись в размывку». Летнее небо</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Овладеть техникой по «мокрому»</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lastRenderedPageBreak/>
              <w:t>35-36</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Приёмы изображения воды</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Знакомство с различными способами изображения воды. Как нарисовать волны, рябь. Мыльная живопись. «Морской пейзаж»</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Использовать в данной технике мыльную пену</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37-38</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Теплые и холодные цвета и оттенки</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Контраст теплых и холодных цветов, эмоциональное изменение цвета в зависимости от  характера его насыщения белой или черной краской. Выполнение тематической композиции «На Антарктиде», "В пустыне», используя для этого теплую и холодную гамму цветов и оттенков акварели.</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Научиться использовать теплую и холодную гамму цветов</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39-40</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Осенний дуб</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Выполнение изображений в технике «пуантизм».</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41-42</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Зимний пейзаж.</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Рисование белой гуашью на тонированном картоне.</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Овладеть техникой последовательного выполнения рисунков гуашью</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43-44</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В волшебном лесу</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Выполнение рисунка средствами графического изображения – линией и пятном. Материалы: акварель, фломастеры «Зимняя сказка» </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Развивать чувство композиции, совершенствовать умение работать в технике пятно и линия</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45-46</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Натюрморт</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Особенности жанра. Отличие от других жанров изобразительного искусства. Композиционное построение натюрморта на цветном картоне. Расположение перекрывающих друг друга предметов, путем частичного перекрытия. Выполнение натюрморта с фруктами.</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Научится работать в технике с натуры. Развивать глазомер</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47-48</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Логика света и тени</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Чёрно – белые картинки. Перевёрнутое рисование «Инь-Янь»</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proofErr w:type="gramStart"/>
            <w:r w:rsidRPr="00EF2987">
              <w:rPr>
                <w:rFonts w:ascii="Times New Roman" w:eastAsia="Times New Roman" w:hAnsi="Times New Roman" w:cs="Times New Roman"/>
                <w:sz w:val="21"/>
                <w:szCs w:val="21"/>
              </w:rPr>
              <w:t>Развивать чувство прекрасного, умение передавать свои впечатления полученные ранее.</w:t>
            </w:r>
            <w:proofErr w:type="gramEnd"/>
            <w:r w:rsidRPr="00EF2987">
              <w:rPr>
                <w:rFonts w:ascii="Times New Roman" w:eastAsia="Times New Roman" w:hAnsi="Times New Roman" w:cs="Times New Roman"/>
                <w:sz w:val="21"/>
                <w:szCs w:val="21"/>
              </w:rPr>
              <w:t xml:space="preserve"> Воспитывать самостоятельность в создании образа.</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49-50</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Рисование птиц</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Рисование углем «Синичка», «Воробей»</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Познакомиться с техникой изображения углем</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lastRenderedPageBreak/>
              <w:t>51-52</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 xml:space="preserve">«Яблоня </w:t>
            </w:r>
            <w:proofErr w:type="gramStart"/>
            <w:r w:rsidRPr="00EF2987">
              <w:rPr>
                <w:rFonts w:ascii="Times New Roman" w:eastAsia="Times New Roman" w:hAnsi="Times New Roman" w:cs="Times New Roman"/>
                <w:sz w:val="21"/>
                <w:szCs w:val="21"/>
              </w:rPr>
              <w:t>в</w:t>
            </w:r>
            <w:proofErr w:type="gramEnd"/>
            <w:r w:rsidRPr="00EF2987">
              <w:rPr>
                <w:rFonts w:ascii="Times New Roman" w:eastAsia="Times New Roman" w:hAnsi="Times New Roman" w:cs="Times New Roman"/>
                <w:sz w:val="21"/>
                <w:szCs w:val="21"/>
              </w:rPr>
              <w:t xml:space="preserve"> цвету»</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Смешение техник «Весенний сад», «Сакура»</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Использование техник: рисование плёнкой, восковыми мелками, аэрография.</w:t>
            </w:r>
          </w:p>
        </w:tc>
      </w:tr>
      <w:tr w:rsidR="00EF2987" w:rsidRPr="00EF2987" w:rsidTr="00EF2987">
        <w:tc>
          <w:tcPr>
            <w:tcW w:w="1905" w:type="dxa"/>
            <w:gridSpan w:val="2"/>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2375" w:type="dxa"/>
            <w:gridSpan w:val="3"/>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p w:rsidR="00EF2987" w:rsidRPr="00EF2987" w:rsidRDefault="00EF2987" w:rsidP="00355C14">
            <w:pPr>
              <w:spacing w:after="0"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b/>
                <w:bCs/>
                <w:sz w:val="21"/>
                <w:szCs w:val="21"/>
              </w:rPr>
              <w:t>Декоративно-прикладное искусство</w:t>
            </w:r>
          </w:p>
        </w:tc>
      </w:tr>
      <w:tr w:rsidR="00EF2987" w:rsidRPr="00EF2987" w:rsidTr="00EF2987">
        <w:tc>
          <w:tcPr>
            <w:tcW w:w="825" w:type="dxa"/>
            <w:tcBorders>
              <w:top w:val="single" w:sz="6" w:space="0" w:color="000001"/>
              <w:left w:val="single" w:sz="6" w:space="0" w:color="000001"/>
              <w:bottom w:val="nil"/>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53-54</w:t>
            </w:r>
          </w:p>
        </w:tc>
        <w:tc>
          <w:tcPr>
            <w:tcW w:w="1065" w:type="dxa"/>
            <w:tcBorders>
              <w:top w:val="single" w:sz="6" w:space="0" w:color="000001"/>
              <w:left w:val="single" w:sz="6" w:space="0" w:color="000001"/>
              <w:bottom w:val="nil"/>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nil"/>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nil"/>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Русская игрушка.</w:t>
            </w:r>
          </w:p>
          <w:p w:rsidR="00EF2987" w:rsidRPr="00EF2987" w:rsidRDefault="00EF2987" w:rsidP="00355C14">
            <w:pPr>
              <w:spacing w:after="347" w:line="240" w:lineRule="auto"/>
              <w:jc w:val="both"/>
              <w:rPr>
                <w:rFonts w:ascii="Times New Roman" w:eastAsia="Times New Roman" w:hAnsi="Times New Roman" w:cs="Times New Roman"/>
                <w:sz w:val="21"/>
                <w:szCs w:val="21"/>
              </w:rPr>
            </w:pPr>
            <w:proofErr w:type="gramStart"/>
            <w:r w:rsidRPr="00EF2987">
              <w:rPr>
                <w:rFonts w:ascii="Times New Roman" w:eastAsia="Times New Roman" w:hAnsi="Times New Roman" w:cs="Times New Roman"/>
                <w:sz w:val="21"/>
                <w:szCs w:val="21"/>
              </w:rPr>
              <w:t>Дымковская</w:t>
            </w:r>
            <w:proofErr w:type="gramEnd"/>
            <w:r w:rsidRPr="00EF2987">
              <w:rPr>
                <w:rFonts w:ascii="Times New Roman" w:eastAsia="Times New Roman" w:hAnsi="Times New Roman" w:cs="Times New Roman"/>
                <w:sz w:val="21"/>
                <w:szCs w:val="21"/>
              </w:rPr>
              <w:t xml:space="preserve"> и филимоновская глиняные игрушки.</w:t>
            </w:r>
          </w:p>
        </w:tc>
        <w:tc>
          <w:tcPr>
            <w:tcW w:w="6285" w:type="dxa"/>
            <w:tcBorders>
              <w:top w:val="single" w:sz="6" w:space="0" w:color="000001"/>
              <w:left w:val="single" w:sz="6" w:space="0" w:color="000001"/>
              <w:bottom w:val="nil"/>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Знакомство с дымковской и филимоновской росписью.</w:t>
            </w:r>
          </w:p>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Создание эскизов глиняных игрушек и их роспись.</w:t>
            </w:r>
          </w:p>
        </w:tc>
        <w:tc>
          <w:tcPr>
            <w:tcW w:w="3075" w:type="dxa"/>
            <w:tcBorders>
              <w:top w:val="single" w:sz="6" w:space="0" w:color="000001"/>
              <w:left w:val="single" w:sz="6" w:space="0" w:color="000001"/>
              <w:bottom w:val="nil"/>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 xml:space="preserve">Развивать чувство </w:t>
            </w:r>
            <w:proofErr w:type="gramStart"/>
            <w:r w:rsidRPr="00EF2987">
              <w:rPr>
                <w:rFonts w:ascii="Times New Roman" w:eastAsia="Times New Roman" w:hAnsi="Times New Roman" w:cs="Times New Roman"/>
                <w:sz w:val="21"/>
                <w:szCs w:val="21"/>
              </w:rPr>
              <w:t>прекрасного</w:t>
            </w:r>
            <w:proofErr w:type="gramEnd"/>
            <w:r w:rsidRPr="00EF2987">
              <w:rPr>
                <w:rFonts w:ascii="Times New Roman" w:eastAsia="Times New Roman" w:hAnsi="Times New Roman" w:cs="Times New Roman"/>
                <w:sz w:val="21"/>
                <w:szCs w:val="21"/>
              </w:rPr>
              <w:t>, любовь к народным промыслам</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55-56</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Голубая гжель.</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Знакомство с гжельской росписью. Составление простого узора из элементов гжельской росписи. Создание эскизов посуды и роспись по мотивам гжельских мастеров.</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Совершенствовать умение создание эскизов посуды</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57-58</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Это чудо гжель.</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Гуашь. Рисование на цветной бумаге жёсткой кистью.</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Учить отображать в рисунке свет и тень наиболее выразительно.</w:t>
            </w:r>
          </w:p>
          <w:p w:rsidR="00EF2987" w:rsidRPr="00EF2987" w:rsidRDefault="00EF2987" w:rsidP="00355C14">
            <w:pPr>
              <w:spacing w:after="0" w:line="240" w:lineRule="auto"/>
              <w:jc w:val="both"/>
              <w:rPr>
                <w:rFonts w:ascii="Times New Roman" w:eastAsia="Times New Roman" w:hAnsi="Times New Roman" w:cs="Times New Roman"/>
                <w:sz w:val="21"/>
                <w:szCs w:val="21"/>
              </w:rPr>
            </w:pP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59-60</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Золотая хохлома.</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Знакомство с хохломской росписью. Составление простого узора из элементов хохломской азбуки. Создание эскизов посуды.</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Развивать чувство композиции, контраста.</w:t>
            </w:r>
          </w:p>
        </w:tc>
      </w:tr>
      <w:tr w:rsidR="00EF2987" w:rsidRPr="00EF2987" w:rsidTr="00EF2987">
        <w:tc>
          <w:tcPr>
            <w:tcW w:w="1905" w:type="dxa"/>
            <w:gridSpan w:val="2"/>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2375" w:type="dxa"/>
            <w:gridSpan w:val="3"/>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p w:rsidR="00EF2987" w:rsidRPr="00EF2987" w:rsidRDefault="00EF2987" w:rsidP="00355C14">
            <w:pPr>
              <w:spacing w:after="0"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b/>
                <w:bCs/>
                <w:sz w:val="21"/>
                <w:szCs w:val="21"/>
              </w:rPr>
              <w:t>Секреты мультипликации</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61-62</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Рисуем персонажа мультфильма (пчела, комар, паук, лягушка, гусеница, цветы...)</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Рисование персонажей мультфильмов с передачей характерных признаков.</w:t>
            </w:r>
          </w:p>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Научиться передавать эмоции через персонажей мультфильмов</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63-64</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Создание мультипликационных образов.</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Создание мультипликационных образов, используя простые геометрические фигуры.</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Владеть техникой геометрические фигуры</w:t>
            </w: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65-66</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2</w:t>
            </w: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Герои комиксов</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Рисунок в технике аэрографии</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r>
      <w:tr w:rsidR="00EF2987" w:rsidRPr="00EF2987" w:rsidTr="00EF2987">
        <w:tc>
          <w:tcPr>
            <w:tcW w:w="82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lastRenderedPageBreak/>
              <w:t>67-68</w:t>
            </w:r>
          </w:p>
        </w:tc>
        <w:tc>
          <w:tcPr>
            <w:tcW w:w="1065"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1110" w:type="dxa"/>
            <w:tcBorders>
              <w:top w:val="single" w:sz="6" w:space="0" w:color="000001"/>
              <w:left w:val="single" w:sz="6" w:space="0" w:color="000001"/>
              <w:bottom w:val="single" w:sz="6" w:space="0" w:color="000001"/>
              <w:right w:val="single" w:sz="6" w:space="0" w:color="000001"/>
            </w:tcBorders>
            <w:tcMar>
              <w:top w:w="0" w:type="dxa"/>
              <w:left w:w="14" w:type="dxa"/>
              <w:bottom w:w="0" w:type="dxa"/>
              <w:right w:w="14"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c>
          <w:tcPr>
            <w:tcW w:w="2940"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Итоговое занятие</w:t>
            </w:r>
          </w:p>
        </w:tc>
        <w:tc>
          <w:tcPr>
            <w:tcW w:w="628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347" w:line="240" w:lineRule="auto"/>
              <w:jc w:val="both"/>
              <w:rPr>
                <w:rFonts w:ascii="Times New Roman" w:eastAsia="Times New Roman" w:hAnsi="Times New Roman" w:cs="Times New Roman"/>
                <w:sz w:val="21"/>
                <w:szCs w:val="21"/>
              </w:rPr>
            </w:pPr>
            <w:r w:rsidRPr="00EF2987">
              <w:rPr>
                <w:rFonts w:ascii="Times New Roman" w:eastAsia="Times New Roman" w:hAnsi="Times New Roman" w:cs="Times New Roman"/>
                <w:sz w:val="21"/>
                <w:szCs w:val="21"/>
              </w:rPr>
              <w:t>Подведение итогов работы. Выставка работ.</w:t>
            </w:r>
          </w:p>
        </w:tc>
        <w:tc>
          <w:tcPr>
            <w:tcW w:w="3075" w:type="dxa"/>
            <w:tcBorders>
              <w:top w:val="single" w:sz="6" w:space="0" w:color="000001"/>
              <w:left w:val="single" w:sz="6" w:space="0" w:color="000001"/>
              <w:bottom w:val="single" w:sz="6" w:space="0" w:color="000001"/>
              <w:right w:val="single" w:sz="6" w:space="0" w:color="000001"/>
            </w:tcBorders>
            <w:tcMar>
              <w:top w:w="0" w:type="dxa"/>
              <w:left w:w="58" w:type="dxa"/>
              <w:bottom w:w="0" w:type="dxa"/>
              <w:right w:w="58" w:type="dxa"/>
            </w:tcMar>
            <w:hideMark/>
          </w:tcPr>
          <w:p w:rsidR="00EF2987" w:rsidRPr="00EF2987" w:rsidRDefault="00EF2987" w:rsidP="00355C14">
            <w:pPr>
              <w:spacing w:after="0" w:line="240" w:lineRule="auto"/>
              <w:jc w:val="both"/>
              <w:rPr>
                <w:rFonts w:ascii="Times New Roman" w:eastAsia="Times New Roman" w:hAnsi="Times New Roman" w:cs="Times New Roman"/>
                <w:sz w:val="21"/>
                <w:szCs w:val="21"/>
              </w:rPr>
            </w:pPr>
          </w:p>
        </w:tc>
      </w:tr>
    </w:tbl>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p>
    <w:p w:rsidR="00EF2987" w:rsidRPr="00EF2987" w:rsidRDefault="00EF2987" w:rsidP="00355C14">
      <w:pPr>
        <w:shd w:val="clear" w:color="auto" w:fill="FFFFFF"/>
        <w:spacing w:after="0" w:line="240" w:lineRule="auto"/>
        <w:jc w:val="both"/>
        <w:rPr>
          <w:rFonts w:ascii="OpenSans" w:eastAsia="Times New Roman" w:hAnsi="OpenSans" w:cs="Times New Roman"/>
          <w:color w:val="000000"/>
          <w:sz w:val="25"/>
          <w:szCs w:val="25"/>
        </w:rPr>
      </w:pPr>
    </w:p>
    <w:p w:rsidR="00EF2987" w:rsidRPr="00EF2987" w:rsidRDefault="00EF2987" w:rsidP="00355C14">
      <w:pPr>
        <w:shd w:val="clear" w:color="auto" w:fill="FFFFFF"/>
        <w:spacing w:after="347" w:line="240" w:lineRule="auto"/>
        <w:jc w:val="both"/>
        <w:rPr>
          <w:rFonts w:ascii="OpenSans" w:eastAsia="Times New Roman" w:hAnsi="OpenSans" w:cs="Times New Roman"/>
          <w:color w:val="000000"/>
          <w:sz w:val="25"/>
          <w:szCs w:val="25"/>
        </w:rPr>
      </w:pPr>
      <w:r w:rsidRPr="00EF2987">
        <w:rPr>
          <w:rFonts w:ascii="OpenSans" w:eastAsia="Times New Roman" w:hAnsi="OpenSans" w:cs="Times New Roman"/>
          <w:color w:val="000000"/>
          <w:sz w:val="25"/>
          <w:szCs w:val="25"/>
        </w:rPr>
        <w:t>21</w:t>
      </w:r>
    </w:p>
    <w:p w:rsidR="00EF2987" w:rsidRPr="00EF2987" w:rsidRDefault="00EF2987" w:rsidP="00355C14">
      <w:pPr>
        <w:shd w:val="clear" w:color="auto" w:fill="FFFFFF"/>
        <w:spacing w:line="240" w:lineRule="auto"/>
        <w:jc w:val="both"/>
        <w:rPr>
          <w:rFonts w:ascii="OpenSans" w:eastAsia="Times New Roman" w:hAnsi="OpenSans" w:cs="Times New Roman"/>
          <w:color w:val="000000"/>
          <w:sz w:val="25"/>
          <w:szCs w:val="25"/>
        </w:rPr>
      </w:pPr>
    </w:p>
    <w:p w:rsidR="002F3EC8" w:rsidRDefault="002F3EC8" w:rsidP="00355C14">
      <w:pPr>
        <w:jc w:val="both"/>
      </w:pPr>
    </w:p>
    <w:sectPr w:rsidR="002F3EC8" w:rsidSect="00EF2987">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A602EF"/>
    <w:multiLevelType w:val="multilevel"/>
    <w:tmpl w:val="605E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C42187"/>
    <w:multiLevelType w:val="multilevel"/>
    <w:tmpl w:val="E0244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D833750"/>
    <w:multiLevelType w:val="multilevel"/>
    <w:tmpl w:val="04B6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6547186"/>
    <w:multiLevelType w:val="multilevel"/>
    <w:tmpl w:val="F0569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428722E"/>
    <w:multiLevelType w:val="multilevel"/>
    <w:tmpl w:val="2DB4D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987"/>
    <w:rsid w:val="000B43E1"/>
    <w:rsid w:val="00142770"/>
    <w:rsid w:val="002577CB"/>
    <w:rsid w:val="002F3EC8"/>
    <w:rsid w:val="00355C14"/>
    <w:rsid w:val="004C6E8D"/>
    <w:rsid w:val="0055086B"/>
    <w:rsid w:val="00577440"/>
    <w:rsid w:val="006B18BA"/>
    <w:rsid w:val="007F7068"/>
    <w:rsid w:val="00822B67"/>
    <w:rsid w:val="008E6089"/>
    <w:rsid w:val="00947DF9"/>
    <w:rsid w:val="00992CDE"/>
    <w:rsid w:val="009C2881"/>
    <w:rsid w:val="009D5A57"/>
    <w:rsid w:val="009F37BD"/>
    <w:rsid w:val="00A1135C"/>
    <w:rsid w:val="00AB7732"/>
    <w:rsid w:val="00B259A0"/>
    <w:rsid w:val="00C916FC"/>
    <w:rsid w:val="00D73CE1"/>
    <w:rsid w:val="00E30881"/>
    <w:rsid w:val="00E47629"/>
    <w:rsid w:val="00E61F6E"/>
    <w:rsid w:val="00EF2987"/>
    <w:rsid w:val="00EF6333"/>
    <w:rsid w:val="00F13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F298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EF298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298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F2987"/>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EF2987"/>
    <w:rPr>
      <w:color w:val="0000FF"/>
      <w:u w:val="single"/>
    </w:rPr>
  </w:style>
  <w:style w:type="character" w:styleId="a4">
    <w:name w:val="FollowedHyperlink"/>
    <w:basedOn w:val="a0"/>
    <w:uiPriority w:val="99"/>
    <w:semiHidden/>
    <w:unhideWhenUsed/>
    <w:rsid w:val="00EF2987"/>
    <w:rPr>
      <w:color w:val="800080"/>
      <w:u w:val="single"/>
    </w:rPr>
  </w:style>
  <w:style w:type="paragraph" w:styleId="a5">
    <w:name w:val="Normal (Web)"/>
    <w:basedOn w:val="a"/>
    <w:uiPriority w:val="99"/>
    <w:unhideWhenUsed/>
    <w:rsid w:val="00EF298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EF298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2987"/>
    <w:rPr>
      <w:rFonts w:ascii="Tahoma" w:hAnsi="Tahoma" w:cs="Tahoma"/>
      <w:sz w:val="16"/>
      <w:szCs w:val="16"/>
    </w:rPr>
  </w:style>
  <w:style w:type="paragraph" w:styleId="a8">
    <w:name w:val="No Spacing"/>
    <w:uiPriority w:val="1"/>
    <w:qFormat/>
    <w:rsid w:val="00D73CE1"/>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F298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EF298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298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F2987"/>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EF2987"/>
    <w:rPr>
      <w:color w:val="0000FF"/>
      <w:u w:val="single"/>
    </w:rPr>
  </w:style>
  <w:style w:type="character" w:styleId="a4">
    <w:name w:val="FollowedHyperlink"/>
    <w:basedOn w:val="a0"/>
    <w:uiPriority w:val="99"/>
    <w:semiHidden/>
    <w:unhideWhenUsed/>
    <w:rsid w:val="00EF2987"/>
    <w:rPr>
      <w:color w:val="800080"/>
      <w:u w:val="single"/>
    </w:rPr>
  </w:style>
  <w:style w:type="paragraph" w:styleId="a5">
    <w:name w:val="Normal (Web)"/>
    <w:basedOn w:val="a"/>
    <w:uiPriority w:val="99"/>
    <w:unhideWhenUsed/>
    <w:rsid w:val="00EF298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EF298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2987"/>
    <w:rPr>
      <w:rFonts w:ascii="Tahoma" w:hAnsi="Tahoma" w:cs="Tahoma"/>
      <w:sz w:val="16"/>
      <w:szCs w:val="16"/>
    </w:rPr>
  </w:style>
  <w:style w:type="paragraph" w:styleId="a8">
    <w:name w:val="No Spacing"/>
    <w:uiPriority w:val="1"/>
    <w:qFormat/>
    <w:rsid w:val="00D73CE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367404">
      <w:bodyDiv w:val="1"/>
      <w:marLeft w:val="0"/>
      <w:marRight w:val="0"/>
      <w:marTop w:val="0"/>
      <w:marBottom w:val="0"/>
      <w:divBdr>
        <w:top w:val="none" w:sz="0" w:space="0" w:color="auto"/>
        <w:left w:val="none" w:sz="0" w:space="0" w:color="auto"/>
        <w:bottom w:val="none" w:sz="0" w:space="0" w:color="auto"/>
        <w:right w:val="none" w:sz="0" w:space="0" w:color="auto"/>
      </w:divBdr>
      <w:divsChild>
        <w:div w:id="255678766">
          <w:marLeft w:val="0"/>
          <w:marRight w:val="0"/>
          <w:marTop w:val="0"/>
          <w:marBottom w:val="0"/>
          <w:divBdr>
            <w:top w:val="none" w:sz="0" w:space="0" w:color="auto"/>
            <w:left w:val="none" w:sz="0" w:space="0" w:color="auto"/>
            <w:bottom w:val="none" w:sz="0" w:space="0" w:color="auto"/>
            <w:right w:val="none" w:sz="0" w:space="0" w:color="auto"/>
          </w:divBdr>
        </w:div>
        <w:div w:id="1779131559">
          <w:marLeft w:val="0"/>
          <w:marRight w:val="0"/>
          <w:marTop w:val="0"/>
          <w:marBottom w:val="0"/>
          <w:divBdr>
            <w:top w:val="none" w:sz="0" w:space="0" w:color="auto"/>
            <w:left w:val="none" w:sz="0" w:space="0" w:color="auto"/>
            <w:bottom w:val="none" w:sz="0" w:space="0" w:color="auto"/>
            <w:right w:val="none" w:sz="0" w:space="0" w:color="auto"/>
          </w:divBdr>
        </w:div>
        <w:div w:id="1319189296">
          <w:marLeft w:val="0"/>
          <w:marRight w:val="0"/>
          <w:marTop w:val="347"/>
          <w:marBottom w:val="347"/>
          <w:divBdr>
            <w:top w:val="none" w:sz="0" w:space="0" w:color="auto"/>
            <w:left w:val="none" w:sz="0" w:space="0" w:color="auto"/>
            <w:bottom w:val="none" w:sz="0" w:space="0" w:color="auto"/>
            <w:right w:val="none" w:sz="0" w:space="0" w:color="auto"/>
          </w:divBdr>
          <w:divsChild>
            <w:div w:id="2137991863">
              <w:marLeft w:val="0"/>
              <w:marRight w:val="0"/>
              <w:marTop w:val="0"/>
              <w:marBottom w:val="0"/>
              <w:divBdr>
                <w:top w:val="none" w:sz="0" w:space="0" w:color="auto"/>
                <w:left w:val="none" w:sz="0" w:space="0" w:color="auto"/>
                <w:bottom w:val="none" w:sz="0" w:space="0" w:color="auto"/>
                <w:right w:val="none" w:sz="0" w:space="0" w:color="auto"/>
              </w:divBdr>
            </w:div>
            <w:div w:id="1681741615">
              <w:marLeft w:val="0"/>
              <w:marRight w:val="0"/>
              <w:marTop w:val="87"/>
              <w:marBottom w:val="0"/>
              <w:divBdr>
                <w:top w:val="none" w:sz="0" w:space="0" w:color="auto"/>
                <w:left w:val="none" w:sz="0" w:space="0" w:color="auto"/>
                <w:bottom w:val="none" w:sz="0" w:space="0" w:color="auto"/>
                <w:right w:val="none" w:sz="0" w:space="0" w:color="auto"/>
              </w:divBdr>
              <w:divsChild>
                <w:div w:id="113255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42500">
          <w:marLeft w:val="-520"/>
          <w:marRight w:val="-520"/>
          <w:marTop w:val="0"/>
          <w:marBottom w:val="0"/>
          <w:divBdr>
            <w:top w:val="single" w:sz="6" w:space="9" w:color="E6E6E6"/>
            <w:left w:val="none" w:sz="0" w:space="0" w:color="auto"/>
            <w:bottom w:val="single" w:sz="6" w:space="9" w:color="E6E6E6"/>
            <w:right w:val="none" w:sz="0" w:space="0" w:color="auto"/>
          </w:divBdr>
          <w:divsChild>
            <w:div w:id="1141724802">
              <w:marLeft w:val="0"/>
              <w:marRight w:val="0"/>
              <w:marTop w:val="0"/>
              <w:marBottom w:val="0"/>
              <w:divBdr>
                <w:top w:val="none" w:sz="0" w:space="0" w:color="auto"/>
                <w:left w:val="none" w:sz="0" w:space="0" w:color="auto"/>
                <w:bottom w:val="none" w:sz="0" w:space="0" w:color="auto"/>
                <w:right w:val="none" w:sz="0" w:space="0" w:color="auto"/>
              </w:divBdr>
            </w:div>
          </w:divsChild>
        </w:div>
        <w:div w:id="290598158">
          <w:marLeft w:val="-520"/>
          <w:marRight w:val="-520"/>
          <w:marTop w:val="260"/>
          <w:marBottom w:val="260"/>
          <w:divBdr>
            <w:top w:val="none" w:sz="0" w:space="0" w:color="auto"/>
            <w:left w:val="none" w:sz="0" w:space="0" w:color="auto"/>
            <w:bottom w:val="single" w:sz="6" w:space="30" w:color="E6E6E6"/>
            <w:right w:val="none" w:sz="0" w:space="0" w:color="auto"/>
          </w:divBdr>
          <w:divsChild>
            <w:div w:id="9563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36713">
      <w:bodyDiv w:val="1"/>
      <w:marLeft w:val="0"/>
      <w:marRight w:val="0"/>
      <w:marTop w:val="0"/>
      <w:marBottom w:val="0"/>
      <w:divBdr>
        <w:top w:val="none" w:sz="0" w:space="0" w:color="auto"/>
        <w:left w:val="none" w:sz="0" w:space="0" w:color="auto"/>
        <w:bottom w:val="none" w:sz="0" w:space="0" w:color="auto"/>
        <w:right w:val="none" w:sz="0" w:space="0" w:color="auto"/>
      </w:divBdr>
    </w:div>
    <w:div w:id="820076373">
      <w:bodyDiv w:val="1"/>
      <w:marLeft w:val="0"/>
      <w:marRight w:val="0"/>
      <w:marTop w:val="0"/>
      <w:marBottom w:val="0"/>
      <w:divBdr>
        <w:top w:val="none" w:sz="0" w:space="0" w:color="auto"/>
        <w:left w:val="none" w:sz="0" w:space="0" w:color="auto"/>
        <w:bottom w:val="none" w:sz="0" w:space="0" w:color="auto"/>
        <w:right w:val="none" w:sz="0" w:space="0" w:color="auto"/>
      </w:divBdr>
    </w:div>
    <w:div w:id="186058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FEF0E5-24C4-4824-8D43-67523C18C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4956</Words>
  <Characters>28252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endzh</cp:lastModifiedBy>
  <cp:revision>2</cp:revision>
  <dcterms:created xsi:type="dcterms:W3CDTF">2025-01-30T09:09:00Z</dcterms:created>
  <dcterms:modified xsi:type="dcterms:W3CDTF">2025-01-30T09:09:00Z</dcterms:modified>
</cp:coreProperties>
</file>